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#629</w:t>
      </w:r>
    </w:p>
    <w:p>
      <w:r>
        <w:t>**GOVERNO MUNICIPAL DE EXEMPLO**</w:t>
        <w:br/>
        <w:br/>
        <w:t xml:space="preserve">**DE:** Departamento de Gestão Administrativa  </w:t>
        <w:br/>
        <w:t xml:space="preserve">**ASSUNTO:** Abertura de Procedimento para Atribuição de Subsídio às Associações Culturais  </w:t>
        <w:br/>
        <w:t xml:space="preserve">**DATA:** 15 de Outubro de 2023  </w:t>
        <w:br/>
        <w:br/>
        <w:t>---</w:t>
        <w:br/>
        <w:br/>
        <w:t>**INFORMAÇÃO:**</w:t>
        <w:br/>
        <w:br/>
        <w:t>Nos termos da Lei n.º 123/2000, de 27 de Julho, e da Resolução n.º 45/2022, que regulamenta a atribuição de subsídios a entidades sem fins lucrativos, o presente documento visa formalizar a abertura do procedimento para a atribuição de subsídio às associações culturais do Município de Exemplo, tendo em vista o fomento de atividades culturais que promovam a diversidade e a inclusão social na nossa comunidade.</w:t>
        <w:br/>
        <w:br/>
        <w:t>Considerando a relevância das atividades culturais para o desenvolvimento social e econômico do município, e com base no orçamento municipal para o exercício de 2023, foi definido um montante global de 50.000,00€ (cinquenta mil euros) para a atribuição de subsídios às associações que se candidatem a este apoio.</w:t>
        <w:br/>
        <w:br/>
        <w:t>O prazo para a apresentação de candidaturas será de 30 dias úteis, contados a partir da data da publicação do presente aviso no Diário da República e no site oficial da Câmara Municipal. As entidades interessadas deverão apresentar a sua candidatura junto do Departamento de Gestão Administrativa, através do formulário disponível no site, acompanhado da documentação necessária, que inclui:</w:t>
        <w:br/>
        <w:br/>
        <w:t>1. Estatutos da associação;</w:t>
        <w:br/>
        <w:t>2. Certidão de registo da associação;</w:t>
        <w:br/>
        <w:t>3. Relatório de atividades do último ano;</w:t>
        <w:br/>
        <w:t>4. Orçamento detalhado das atividades a desenvolver;</w:t>
        <w:br/>
        <w:t>5. Declaração de não dívidas ao fisco e à segurança social.</w:t>
        <w:br/>
        <w:br/>
        <w:t>As candidaturas serão avaliadas por um júri designado para o efeito, que terá em conta a relevância das atividades propostas, o impacto na comunidade, a viabilidade financeira e a capacidade de execução da associação.</w:t>
        <w:br/>
        <w:br/>
        <w:t>**DESPACHO:**</w:t>
        <w:br/>
        <w:br/>
        <w:t xml:space="preserve">Delibero, assim, que se proceda à publicação do presente aviso no Diário da República e na página oficial da Câmara Municipal, para conhecimento das associações culturais do nosso município. </w:t>
        <w:br/>
        <w:br/>
        <w:t>Outros esclarecimentos poderão ser obtidos através do telefone 123 456 789 ou pelo e-mail: gestao.administrativa@municipioexemplo.pt.</w:t>
        <w:br/>
        <w:br/>
        <w:t xml:space="preserve">Exemplo, 15 de Outubro de 2023. </w:t>
        <w:br/>
        <w:br/>
        <w:t xml:space="preserve">**O MUNICÍPIO DE EXEMPLO**  </w:t>
        <w:br/>
        <w:t xml:space="preserve">**[Assinatura do Responsável]**  </w:t>
        <w:br/>
        <w:t xml:space="preserve">**[Nome do Responsável]**  </w:t>
        <w:br/>
        <w:t xml:space="preserve">**[Cargo]**  </w:t>
        <w:br/>
        <w:t xml:space="preserve">**Câmara Municipal de Exemplo**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