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#645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PÚBLICA**  </w:t>
        <w:br/>
        <w:br/>
        <w:t xml:space="preserve">**DE**: Direção-Geral da Administração Pública  </w:t>
        <w:br/>
        <w:t xml:space="preserve">**A**: Primeiro-Ministro  </w:t>
        <w:br/>
        <w:t xml:space="preserve">**ASSUNTO**: Projeto de Regulamento sobre a Gestão e Acompanhamento de Recursos Públicos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>No âmbito da execução das competências atribuídas à Direção-Geral da Administração Pública, submetemos à apreciação de Sua Excelência o Primeiro-Ministro, o projeto de regulamento que estabelece normas para a gestão e acompanhamento de recursos públicos, com o objetivo de garantir a transparência e a eficiência na utilização dos mesmos.</w:t>
        <w:br/>
        <w:br/>
        <w:t>Este regulamento visa uniformizar procedimentos e responsabilidades no que respeita à gestão dos recursos públicos, abrangendo todas as entidades da administração pública direta e indireta, em todo o território nacional. O projeto foi elaborado em conformidade com a Lei n.º 123/2022, de 15 de Julho, que estabelece o regime jurídico da gestão financeira do setor público.</w:t>
        <w:br/>
        <w:br/>
        <w:t xml:space="preserve">**DESENVOLVIMENTO**  </w:t>
        <w:br/>
        <w:br/>
        <w:t>O presente regulamento contempla os seguintes princípios fundamentais:</w:t>
        <w:br/>
        <w:br/>
        <w:t>1. **Transparência**: A gestão dos recursos públicos deve ser realizada de forma aberta, permitindo o acompanhamento por parte dos cidadãos e órgãos de fiscalização.</w:t>
        <w:br/>
        <w:t>2. **Eficiência**: É fundamental que os recursos sejam utilizados de forma eficaz, evitando desperdícios e promovendo a melhor relação custo-benefício em todas as ações governamentais.</w:t>
        <w:br/>
        <w:t>3. **Responsabilidade**: Os gestores públicos devem ser responsabilizados pela correta aplicação dos recursos, devendo prestar contas regularmente.</w:t>
        <w:br/>
        <w:br/>
        <w:t>O processo de elaboração do regulamento incluiu a realização de consultas a entidades competentes e a realização de audições públicas, tendo sido recolhidas contribuições que foram consideradas na redação do presente projeto.</w:t>
        <w:br/>
        <w:br/>
        <w:t xml:space="preserve">**VERIFICAÇÃO JURÍDICA**  </w:t>
        <w:br/>
        <w:br/>
        <w:t>O projeto foi objeto de verificação jurídica pela assessoria jurídica da Direção-Geral da Administração Pública, que emitiu parecer favorável à sua viabilidade legal, considerando que está em conformidade com a legislação em vigor e respeita os princípios constitucionais da administração pública.</w:t>
        <w:br/>
        <w:br/>
        <w:t xml:space="preserve">**APRECIAÇÃO**  </w:t>
        <w:br/>
        <w:br/>
        <w:t>Solicita-se, portanto, a apreciação deste projeto de regulamento por parte de Sua Excelência, o Primeiro-Ministro, com vista à sua ratificação e subsequente publicitação em Diário da República, conforme previsto na legislação aplicável.</w:t>
        <w:br/>
        <w:br/>
        <w:t xml:space="preserve">**DESPACHO**  </w:t>
        <w:br/>
        <w:br/>
        <w:t>Após análise, e se em conformidade com as orientações e recomendações, solicita-se a aprovação do projeto de regulamento para que possam ser iniciados os trâmites necessários à sua publicação e implementação.</w:t>
        <w:br/>
        <w:br/>
        <w:t>---</w:t>
        <w:br/>
        <w:br/>
        <w:t xml:space="preserve">**ASSINATURA**  </w:t>
        <w:br/>
        <w:br/>
        <w:t xml:space="preserve">[Nome do Responsável]  </w:t>
        <w:br/>
        <w:t xml:space="preserve">Diretor-Geral da Administração Pública  </w:t>
        <w:br/>
        <w:t xml:space="preserve">Governo da República Portuguesa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