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#649</w:t>
      </w:r>
    </w:p>
    <w:p>
      <w:r>
        <w:t xml:space="preserve">**GOVERNO MUNICIPAL DE EXEMPLO**  </w:t>
        <w:br/>
        <w:t xml:space="preserve">**DEPARTAMENTO DE ADMINISTRAÇÃO**  </w:t>
        <w:br/>
        <w:t xml:space="preserve">**AVENIDA DA CIDADE, Nº 123**  </w:t>
        <w:br/>
        <w:t xml:space="preserve">**CÓDIGO POSTAL 1234-567 EXEMPLO**  </w:t>
        <w:br/>
        <w:t xml:space="preserve">**TELEFONE: 123 456 789**  </w:t>
        <w:br/>
        <w:t xml:space="preserve">**EMAIL: info@exemplo.pt**  </w:t>
        <w:br/>
        <w:br/>
        <w:t>---</w:t>
        <w:br/>
        <w:br/>
        <w:t xml:space="preserve">**DATA:** 15 de novembro de 2023  </w:t>
        <w:br/>
        <w:t xml:space="preserve">**ASSUNTO:** Aprovação do Regulamento Interno de Funcionamento da Biblioteca Municipal  </w:t>
        <w:br/>
        <w:br/>
        <w:t>---</w:t>
        <w:br/>
        <w:br/>
        <w:t xml:space="preserve">**INFORMAÇÃO:**  </w:t>
        <w:br/>
        <w:br/>
        <w:t>Em conformidade com o que preceitua a legislação em vigor e após a realização de reuniões e consultas pertinentes com os colaboradores e usuários da Biblioteca Municipal, foi elaborado um regulamento interno que visa normatizar o funcionamento deste serviço público essencial à comunidade.</w:t>
        <w:br/>
        <w:br/>
        <w:t>O documento em anexo foi revisado e ajustado de acordo com as sugestões apresentadas durante a fase de consulta pública, ocorrida entre os dias 1 e 10 de novembro de 2023. Este regulamento contempla aspectos fundamentais como:</w:t>
        <w:br/>
        <w:br/>
        <w:t>1. **Horários de Funcionamento:** Estabelece os horários de abertura e encerramento da biblioteca, assim como os períodos de maior afluência.</w:t>
        <w:br/>
        <w:t xml:space="preserve">  </w:t>
        <w:br/>
        <w:t>2. **Regras de Utilização:** Define as normas de acesso às instalações, uso de equipamentos e conduta dos usuários.</w:t>
        <w:br/>
        <w:t xml:space="preserve">  </w:t>
        <w:br/>
        <w:t>3. **Empréstimo de Obras:** Regula os procedimentos para o empréstimo e devolução de livros e outros materiais, incluindo prazos e penalizações por atraso.</w:t>
        <w:br/>
        <w:t xml:space="preserve">  </w:t>
        <w:br/>
        <w:t>4. **Atividades Culturais:** Prevê a realização de eventos e atividades culturais, promovendo a interação da biblioteca com a comunidade.</w:t>
        <w:br/>
        <w:br/>
        <w:t>O regulamento foi elaborado com o intuito de garantir a transparência, a eficiência e a satisfação dos usuários, contribuindo para o fomento da leitura e da cultura local.</w:t>
        <w:br/>
        <w:br/>
        <w:t xml:space="preserve">**DESPACHO:**  </w:t>
        <w:br/>
        <w:br/>
        <w:t>Após análise detalhada e considerando a relevância do documento para o funcionamento da Biblioteca Municipal, aprovo o Regulamento Interno de Funcionamento da Biblioteca Municipal de Exemplo, conforme o texto anexo.</w:t>
        <w:br/>
        <w:br/>
        <w:t>Determino que este regulamento entre em vigor a partir do dia 1 de dezembro de 2023, devendo ser amplamente divulgado aos colaboradores e usuários da biblioteca, garantindo que todos estejam cientes das novas normas e procedimentos.</w:t>
        <w:br/>
        <w:br/>
        <w:t>Solicito ao Departamento de Comunicação que proceda à divulgação do regulamento através dos meios oficiais da autarquia, bem como na própria biblioteca.</w:t>
        <w:br/>
        <w:br/>
        <w:t xml:space="preserve">Exmo. Senhor(a)  </w:t>
        <w:br/>
        <w:t xml:space="preserve">[Nome do Responsável]  </w:t>
        <w:br/>
        <w:t xml:space="preserve">[Cargo do Responsável]  </w:t>
        <w:br/>
        <w:t xml:space="preserve">**GOVERNADOR MUNICIPAL**  </w:t>
        <w:br/>
        <w:br/>
        <w:t>---</w:t>
        <w:br/>
        <w:br/>
        <w:t>**ANEXO:** Regulamento Interno de Funcionamento da Biblioteca Municipal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