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#660</w:t>
      </w:r>
    </w:p>
    <w:p>
      <w:r>
        <w:t xml:space="preserve">**GOVERNO MUNICIPAL DE EXEMPLO**  </w:t>
        <w:br/>
        <w:t xml:space="preserve">**SECRETARIA DA FAZENDA**  </w:t>
        <w:br/>
        <w:t xml:space="preserve">**DEPARTAMENTO DE RECEITA**  </w:t>
        <w:br/>
        <w:br/>
        <w:t xml:space="preserve">**PROTOCOLO Nº:** 1234/2023  </w:t>
        <w:br/>
        <w:t xml:space="preserve">**DATA:** 15 de outubro de 2023  </w:t>
        <w:br/>
        <w:br/>
        <w:t xml:space="preserve">**DE:** Departamento de Receita  </w:t>
        <w:br/>
        <w:t xml:space="preserve">**PARA:** Contribuinte: João da Silva  </w:t>
        <w:br/>
        <w:t xml:space="preserve">**ASSUNTO:** Emissão de Nota de Débito  </w:t>
        <w:br/>
        <w:br/>
        <w:t>---</w:t>
        <w:br/>
        <w:br/>
        <w:t xml:space="preserve">**INFORMAÇÃO:**  </w:t>
        <w:br/>
        <w:br/>
        <w:t xml:space="preserve">Na qualidade de responsável pela gestão tributária deste município, informamos que, em decorrência da análise dos documentos fiscais apresentados pelo contribuinte João da Silva, inscrito sob o CPF nº 123.456.789-00, foi identificado um valor em aberto referente à Taxa de Licença de Funcionamento do exercício de 2022. </w:t>
        <w:br/>
        <w:br/>
        <w:t>O montante devido é de R$ 1.500,00 (mil e quinhentos reais), conforme detalhado na planilha anexa, que contempla a descrição dos tributos e os respectivos prazos de pagamento. Este valor refere-se à falta de pagamento da referida taxa, cujo vencimento ocorreu em 30 de agosto de 2022.</w:t>
        <w:br/>
        <w:br/>
        <w:t xml:space="preserve">**DESPACHO:**  </w:t>
        <w:br/>
        <w:br/>
        <w:t>Considerando a legislação vigente e a necessidade de regularização da situação tributária do contribuinte, determinamos a emissão da Nota de Débito em favor do Município de Exemplo. A notificação será enviada ao endereço cadastrado, e o contribuinte terá o prazo de 30 (trinta) dias para realizar o pagamento da quantia devida, sob pena de aplicação de penalidades e juros previstos na legislação municipal.</w:t>
        <w:br/>
        <w:br/>
        <w:t>Fica o contribuinte ciente de que, em caso de dúvida ou necessidade de esclarecimentos adicionais, poderá dirigir-se ao Departamento de Receita, localizado na Rua da Administração, nº 100, ou entrar em contato pelo telefone (11) 1234-5678.</w:t>
        <w:br/>
        <w:br/>
        <w:t>Sem mais para o momento, reiteramos votos de consideração.</w:t>
        <w:br/>
        <w:br/>
        <w:t>Atenciosamente,</w:t>
        <w:br/>
        <w:br/>
        <w:t xml:space="preserve">**[Assinatura]**  </w:t>
        <w:br/>
        <w:t xml:space="preserve">**Maria Oliveira**  </w:t>
        <w:br/>
        <w:t xml:space="preserve">**Chefe do Departamento de Receita**  </w:t>
        <w:br/>
        <w:t xml:space="preserve">**Governo Municipal de Exemplo**  </w:t>
        <w:br/>
        <w:br/>
        <w:t xml:space="preserve">---  </w:t>
        <w:br/>
        <w:br/>
        <w:t xml:space="preserve">**ANEXO:** Planilha de Débitos Fiscais  </w:t>
        <w:br/>
        <w:t xml:space="preserve">**DATA DE EMISSÃO:** 15/10/2023  </w:t>
        <w:br/>
        <w:t xml:space="preserve">**AUTENTICADO DIGITALMENTE**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