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#666</w:t>
      </w:r>
    </w:p>
    <w:p>
      <w:r>
        <w:t>**[LOGO DA ENTIDADE PÚBLICA]**</w:t>
        <w:br/>
        <w:br/>
        <w:t xml:space="preserve">**DE:** Direção Geral de Normas Jurídicas  </w:t>
        <w:br/>
        <w:t xml:space="preserve">**ASSUNTO:** Instruções para a Aplicação da Lei n.º 123/2023, de 15 de junho, sobre Proteção de Dados Pessoais  </w:t>
        <w:br/>
        <w:t xml:space="preserve">**DATA:** 30 de outubro de 2023  </w:t>
        <w:br/>
        <w:br/>
        <w:t>---</w:t>
        <w:br/>
        <w:br/>
        <w:t>**INFORMAÇÃO**</w:t>
        <w:br/>
        <w:br/>
        <w:t>A Direção Geral de Normas Jurídicas, no âmbito das suas atribuições de coordenação setorial e em conformidade com a Lei n.º 123/2023, de 15 de junho, vem por este meio comunicar as orientações para a aplicação da referida norma, que estabelece o regime jurídico da proteção de dados pessoais.</w:t>
        <w:br/>
        <w:br/>
        <w:t>Considerando a necessidade de uma interpretação uniforme e adequada dos princípios estabelecidos na lei acima referida, elaborou-se a presente instrução, que visa facilitar a compreensão e a implementação das disposições legais por parte dos órgãos e agentes responsáveis.</w:t>
        <w:br/>
        <w:br/>
        <w:t xml:space="preserve">**1. OBJETIVO**  </w:t>
        <w:br/>
        <w:t>O presente documento tem como finalidade esclarecer os procedimentos a adotar no tratamento de dados pessoais, de modo a garantir a conformidade com a legislação vigente, promovendo a proteção dos direitos dos titulares dos dados.</w:t>
        <w:br/>
        <w:br/>
        <w:t xml:space="preserve">**2. ESCOPO DA INSTRUÇÃO**  </w:t>
        <w:br/>
        <w:t>As orientações aqui apresentadas são dirigidas a todas as entidades públicas e privadas que realizam operações de tratamento de dados pessoais, devendo ser rigorosamente seguidas nas suas atividades.</w:t>
        <w:br/>
        <w:br/>
        <w:t xml:space="preserve">**3. DIRETRIZES PARA A APLICAÇÃO**  </w:t>
        <w:br/>
        <w:t xml:space="preserve">- **3.1. Identificação de Dados**: As entidades devem proceder à catalogação e identificação de todos os dados pessoais que tratam, esclarecendo a finalidade de cada operação.  </w:t>
        <w:br/>
        <w:t xml:space="preserve">- **3.2. Consentimento**: É imprescindível que o consentimento dos titulares dos dados seja obtido de forma clara, informada e explícita.  </w:t>
        <w:br/>
        <w:t xml:space="preserve">- **3.3. Direitos dos Titulares**: As entidades devem assegurar que os titulares dos dados possam exercer os seus direitos, nomeadamente o acesso, retificação e eliminação dos seus dados pessoais.  </w:t>
        <w:br/>
        <w:t>- **3.4. Medidas de Segurança**: As entidades devem implementar medidas técnicas e organizativas adequadas para proteger os dados pessoais contra acessos não autorizados, perdas ou destruições.</w:t>
        <w:br/>
        <w:br/>
        <w:t xml:space="preserve">**4. DIVULGAÇÃO E CAPACITAÇÃO**  </w:t>
        <w:br/>
        <w:t>Recomenda-se que as entidades promovam sessões de capacitação para os seus colaboradores sobre as diretrizes aqui apresentadas, a fim de assegurar uma correta aplicação da lei.</w:t>
        <w:br/>
        <w:br/>
        <w:t xml:space="preserve">**5. ACOMPANHAMENTO E AVALIAÇÃO**  </w:t>
        <w:br/>
        <w:t>A Direção Geral de Normas Jurídicas procederá à monitorização da implementação das orientações aqui descritas, podendo realizar auditorias para avaliar a conformidade das entidades com a legislação em vigor.</w:t>
        <w:br/>
        <w:br/>
        <w:t>**DESPACHO**</w:t>
        <w:br/>
        <w:br/>
        <w:t>Determino a divulgação da presente instrução a todos os órgãos e agentes envolvidos na aplicação da Lei n.º 123/2023, de 15 de junho, através dos canais de comunicação habituais, assim como a disponibilização de esquemas sintetizadores que facilitem a compreensão das regras instituídas.</w:t>
        <w:br/>
        <w:br/>
        <w:t>Para quaisquer esclarecimentos adicionais, as entidades devem entrar em contacto com a Direção Geral de Normas Jurídicas através do email: normajuridica@entidade.gov.pt.</w:t>
        <w:br/>
        <w:br/>
        <w:t xml:space="preserve">**A DIRETORA GERAL**  </w:t>
        <w:br/>
        <w:t xml:space="preserve">[Assinatura digital]  </w:t>
        <w:br/>
        <w:t xml:space="preserve">Maria da Silva  </w:t>
        <w:br/>
        <w:t>Diretora Geral de Normas Jurídicas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