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#674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POLÍTICOS**  </w:t>
        <w:br/>
        <w:br/>
        <w:t xml:space="preserve">**DE:** Direcção-Geral dos Assuntos Políticos  </w:t>
        <w:br/>
        <w:t xml:space="preserve">**ASSUNTO:** Aprovação e Comunicação da Convenção Internacional sobre a Protecção dos Direitos de Todos os Trabalhadores Migrantes e dos Membros das Suas Famílias  </w:t>
        <w:br/>
        <w:t xml:space="preserve">**DATA:** 10 de Outubro de 2023  </w:t>
        <w:br/>
        <w:br/>
        <w:t>---</w:t>
        <w:br/>
        <w:br/>
        <w:t>**INFORMAÇÃO**</w:t>
        <w:br/>
        <w:br/>
        <w:t>Nos termos do artigo 7.º da Constituição da República Portuguesa e da Lei n.º 9/2001, de 31 de Maio, que aprova a Convenção Internacional sobre a Protecção dos Direitos de Todos os Trabalhadores Migrantes e dos Membros das Suas Famílias, informamos que foi recebida a proposta de vinculação do Estado Português a esta convenção, a qual se insere no quadro das obrigações internacionais da República Portuguesa.</w:t>
        <w:br/>
        <w:br/>
        <w:t>O Ministério dos Negócios Estrangeiros, após análise do conteúdo da convenção e dos seus impactos nas políticas de migração e direitos humanos, emitiu o parecer favorável datado de 5 de Setembro de 2023, considerando que a adesão a este tratado é essencial para a promoção e defesa dos direitos dos trabalhadores migrantes em Portugal.</w:t>
        <w:br/>
        <w:br/>
        <w:t>**DESPACHO**</w:t>
        <w:br/>
        <w:br/>
        <w:t>Face ao exposto, e considerando a relevância da convenção em apreço, determina-se:</w:t>
        <w:br/>
        <w:br/>
        <w:t>1. A remessa da presente proposta à Assembleia da República para a aprovação, nos termos do artigo 163.º, alínea e), da Constituição da República Portuguesa.</w:t>
        <w:br/>
        <w:t>2. A realização de consulta aos grupos parlamentares, afim de assegurar um amplo entendimento sobre a matéria.</w:t>
        <w:br/>
        <w:t>3. A elaboração de um relatório que sintetize os principais pontos da convenção e as implicações da sua ratificação, a ser enviado a todos os membros da Assembleia da República.</w:t>
        <w:br/>
        <w:t>4. Após aprovação parlamentar, a notificação ao Senhor Presidente da República para a assinatura do respectivo diploma.</w:t>
        <w:br/>
        <w:t>5. A comunicação oficial junto da Organização das Nações Unidas, através da entrega do instrumento de ratificação e do aviso de depósito, conforme estipulado nas normas de direito internacional.</w:t>
        <w:br/>
        <w:br/>
        <w:t>**CONCLUSÃO**</w:t>
        <w:br/>
        <w:br/>
        <w:t>A presente comunicação visa garantir a formalização da adesão de Portugal à convenção internacional em questão, reforçando o compromisso do Estado com a protecção dos direitos humanos e a dignidade dos trabalhadores migrantes. O seguimento dos procedimentos legais e administrativos deverá ser assegurado com a máxima brevidade para a conclusão do processo de ratificação.</w:t>
        <w:br/>
        <w:br/>
        <w:t>**ANEXOS:**</w:t>
        <w:br/>
        <w:t>- Parecer do Ministério dos Negócios Estrangeiros</w:t>
        <w:br/>
        <w:t>- Texto completo da Convenção Internacional sobre a Protecção dos Direitos de Todos os Trabalhadores Migrantes e dos Membros das Suas Famílias</w:t>
        <w:br/>
        <w:br/>
        <w:t xml:space="preserve">**ASSINATURA:**  </w:t>
        <w:br/>
        <w:t xml:space="preserve">[Assinatura Digital]  </w:t>
        <w:br/>
        <w:t xml:space="preserve">**Diretor-Geral dos Assuntos Políticos**  </w:t>
        <w:br/>
        <w:t xml:space="preserve">**Ministério dos Negócios Estrangeiros**  </w:t>
        <w:br/>
        <w:t xml:space="preserve">**Governo da República Portuguesa**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