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#681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>---</w:t>
        <w:br/>
        <w:br/>
        <w:t xml:space="preserve">**DE:** Direcção-Geral dos Assuntos Internacionais  </w:t>
        <w:br/>
        <w:t xml:space="preserve">**PARA:** Excelentíssimo Senhor Primeiro-Ministro  </w:t>
        <w:br/>
        <w:t xml:space="preserve">**ASSUNTO:** Aprovação e Comunicação da Convenção sobre a Luta contra a Discriminação em Educação  </w:t>
        <w:br/>
        <w:t xml:space="preserve">**DATA:** 25 de Outubro de 2023  </w:t>
        <w:br/>
        <w:br/>
        <w:t>---</w:t>
        <w:br/>
        <w:br/>
        <w:t xml:space="preserve">**INFORMAÇÃO:**  </w:t>
        <w:br/>
        <w:br/>
        <w:t xml:space="preserve">No seguimento da análise e deliberação sobre a adesão de Portugal à Convenção sobre a Luta contra a Discriminação em Educação, datada de 14 de Dezembro de 1960, apresentamos o seguinte parecer:  </w:t>
        <w:br/>
        <w:br/>
        <w:t xml:space="preserve">1. **Necessidade de Vinculação:**  </w:t>
        <w:br/>
        <w:t xml:space="preserve">   A adesão a esta Convenção reveste-se de particular importância, tendo em vista a promoção da igualdade de oportunidades no acesso à educação, alinhando-se com os princípios consagrados na Constituição da República Portuguesa e nos compromissos assumidos por Portugal a nível internacional.</w:t>
        <w:br/>
        <w:br/>
        <w:t xml:space="preserve">2. **Parecer do Ministério dos Negócios Estrangeiros:**  </w:t>
        <w:br/>
        <w:t xml:space="preserve">   Após avaliação detalhada, o Ministério dos Negócios Estrangeiros considera que a ratificação da referida Convenção é benéfica para a política educativa nacional e para o fortalecimento do compromisso de Portugal na promoção dos direitos humanos.</w:t>
        <w:br/>
        <w:br/>
        <w:t xml:space="preserve">3. **Aprovação Parlamentar:**  </w:t>
        <w:br/>
        <w:t xml:space="preserve">   A proposta de ratificação será apresentada à Assembleia da República para aprovação, conforme os procedimentos legais em vigor, sendo necessário um voto de 2/3 dos deputados presentes para a sua aprovação.</w:t>
        <w:br/>
        <w:br/>
        <w:t xml:space="preserve">4. **Assinatura e Ratificação Presidencial:**  </w:t>
        <w:br/>
        <w:t xml:space="preserve">   Após a aprovação parlamentar, o Senhor Presidente da República procederá à assinatura do instrumento de ratificação, que será depositado junto da Organização das Nações Unidas, conforme estipulado nas disposições da própria Convenção.</w:t>
        <w:br/>
        <w:br/>
        <w:t xml:space="preserve">5. **Publicação:**  </w:t>
        <w:br/>
        <w:t xml:space="preserve">   A publicação do diploma que aprova a ratificação será efetuada em Diário da República, cumprindo assim a formalidade necessária para a plena eficácia da vinculação internacional.</w:t>
        <w:br/>
        <w:br/>
        <w:t xml:space="preserve">**DESPACHO:**  </w:t>
        <w:br/>
        <w:br/>
        <w:t xml:space="preserve">Tendo em conta os aspectos referidos, determino que se proceda à elaboração do projeto de resolução para a aprovação da ratificação da Convenção sobre a Luta contra a Discriminação em Educação, a ser submetido à Assembleia da República. Solicito que se proceda à comunicação deste parecer ao Senhor Primeiro-Ministro, para os efeitos que entender convenientes.  </w:t>
        <w:br/>
        <w:br/>
        <w:t xml:space="preserve">Lisboa, 25 de Outubro de 2023  </w:t>
        <w:br/>
        <w:br/>
        <w:t xml:space="preserve">**Assinatura:**  </w:t>
        <w:br/>
        <w:t xml:space="preserve">______________________________  </w:t>
        <w:br/>
        <w:t xml:space="preserve">[Nome do Responsável]  </w:t>
        <w:br/>
        <w:t xml:space="preserve">Director-Geral dos Assuntos Internacionais  </w:t>
        <w:br/>
        <w:t xml:space="preserve">Ministério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