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#68</w:t>
      </w:r>
    </w:p>
    <w:p>
      <w:r>
        <w:t xml:space="preserve">**DE**: Direção Geral de Educação  </w:t>
        <w:br/>
        <w:t xml:space="preserve">**ASSUNTO**: Análise e Aprovação de Candidaturas para o 2º Ciclo de Ensino  </w:t>
        <w:br/>
        <w:t xml:space="preserve">**DATA**: 15 de Março de 2023  </w:t>
        <w:br/>
        <w:br/>
        <w:t>---</w:t>
        <w:br/>
        <w:br/>
        <w:t xml:space="preserve">**INFORMAÇÃO**  </w:t>
        <w:br/>
        <w:br/>
        <w:t>No âmbito do processo de candidaturas para o 2º ciclo de ensino, informamos que foram recebidas um total de 150 candidaturas para o ano letivo 2023/2024. Após a análise criteriosa dos documentos apresentados, a Direção Geral de Educação elaborou o seguinte relatório:</w:t>
        <w:br/>
        <w:br/>
        <w:t xml:space="preserve">1. **Candidaturas Recebidas**  </w:t>
        <w:br/>
        <w:t xml:space="preserve">   - Total de candidaturas: 150  </w:t>
        <w:br/>
        <w:t xml:space="preserve">   - Candidaturas completas: 140  </w:t>
        <w:br/>
        <w:t xml:space="preserve">   - Candidaturas incompletas: 10  </w:t>
        <w:br/>
        <w:br/>
        <w:t xml:space="preserve">2. **Critérios de Avaliação**  </w:t>
        <w:br/>
        <w:t xml:space="preserve">   As candidaturas foram avaliadas de acordo com os seguintes critérios:  </w:t>
        <w:br/>
        <w:t xml:space="preserve">   - Qualificação académica dos candidatos  </w:t>
        <w:br/>
        <w:t xml:space="preserve">   - Experiência prévia na área educacional  </w:t>
        <w:br/>
        <w:t xml:space="preserve">   - Motivação e objetivos pessoais apresentados na carta de candidatura  </w:t>
        <w:br/>
        <w:t xml:space="preserve">   - Referências académicas e profissionais  </w:t>
        <w:br/>
        <w:br/>
        <w:t xml:space="preserve">3. **Resultados da Avaliação**  </w:t>
        <w:br/>
        <w:t xml:space="preserve">   - Candidaturas aprovadas: 120  </w:t>
        <w:br/>
        <w:t xml:space="preserve">   - Candidaturas reprovadas: 30  </w:t>
        <w:br/>
        <w:t xml:space="preserve">   - Motivos das reprovações incluem a falta de documentação, insuficiência de qualificações e falta de clareza nos objetivos apresentados.  </w:t>
        <w:br/>
        <w:br/>
        <w:t xml:space="preserve">4. **Próximos Passos**  </w:t>
        <w:br/>
        <w:t xml:space="preserve">   As candidaturas aprovadas receberão notificação formal até ao dia 30 de Março de 2023, contendo informações sobre o processo de matrícula e os documentos adicionais a serem apresentados. As candidaturas reprovadas terão a possibilidade de apresentar recurso, devendo este ser enviado até ao dia 10 de Abril de 2023.  </w:t>
        <w:br/>
        <w:br/>
        <w:t xml:space="preserve">**DESPACHO**  </w:t>
        <w:br/>
        <w:br/>
        <w:t xml:space="preserve">Face ao exposto, e tendo em consideração a análise das candidaturas apresentadas, determino a aprovação das candidaturas selecionadas e a notificação dos respetivos candidatos. As candidaturas reprovadas deverão ser informadas da sua situação, bem como dos procedimentos de recurso.  </w:t>
        <w:br/>
        <w:br/>
        <w:t xml:space="preserve">Assinado,  </w:t>
        <w:br/>
        <w:br/>
        <w:t xml:space="preserve">[Nome do Responsável]  </w:t>
        <w:br/>
        <w:t xml:space="preserve">Diretor Geral  </w:t>
        <w:br/>
        <w:t xml:space="preserve">Direção Geral de Educação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