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#697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br/>
        <w:t xml:space="preserve">**DE:** Direção-Geral da Administração da Justiça  </w:t>
        <w:br/>
        <w:t xml:space="preserve">**ASSUNTO:** Instruções para a Aplicação da Lei n.º 123/2023, de 15 de março  </w:t>
        <w:br/>
        <w:t xml:space="preserve">**DATA:** 10 de outubro de 2023  </w:t>
        <w:br/>
        <w:br/>
        <w:t>---</w:t>
        <w:br/>
        <w:br/>
        <w:t>**INFORMAÇÃO**</w:t>
        <w:br/>
        <w:br/>
        <w:t>No âmbito da implementação da Lei n.º 123/2023, de 15 de março, que estabelece o regime jurídico da proteção de dados pessoais, a Direção-Geral da Administração da Justiça, em conformidade com as suas competências, considera necessário emitir as seguintes instruções para garantir a correta aplicação desta norma pelos órgãos e agentes públicos.</w:t>
        <w:br/>
        <w:br/>
        <w:t>**1. OBJETIVO**</w:t>
        <w:br/>
        <w:br/>
        <w:t>O presente documento visa fornecer orientações práticas sobre a interpretação e aplicação da Lei n.º 123/2023, assegurando que todos os intervenientes compreendam as suas obrigações e direitos no que refere à proteção de dados pessoais.</w:t>
        <w:br/>
        <w:br/>
        <w:t>**2. INSTRUÇÕES**</w:t>
        <w:br/>
        <w:br/>
        <w:t xml:space="preserve">2.1 **Identificação e Registo de Dados**  </w:t>
        <w:br/>
        <w:t>Os órgãos públicos devem assegurar que todos os dados pessoais tratados estão devidamente identificados e registados, conforme os princípios estabelecidos na Lei n.º 123/2023. É imperativo que a finalidade do tratamento dos dados seja claramente definida e documentada.</w:t>
        <w:br/>
        <w:br/>
        <w:t xml:space="preserve">2.2 **Consentimento**  </w:t>
        <w:br/>
        <w:t>Os responsáveis pelo tratamento devem garantir que o consentimento dos titulares dos dados é obtido de forma clara e inequívoca, respeitando os direitos dos cidadãos. Recomenda-se a utilização de formulários padronizados, que facilitem a compreensão do que está a ser consentido.</w:t>
        <w:br/>
        <w:br/>
        <w:t xml:space="preserve">2.3 **Direitos dos Titulares**  </w:t>
        <w:br/>
        <w:t>Os órgãos públicos devem assegurar que os titulares dos dados possam exercer os seus direitos de acesso, retificação, eliminação e limitação do tratamento de forma simples e acessível. É recomendado que sejam disponibilizados canais de comunicação eficientes para a gestão destes pedidos.</w:t>
        <w:br/>
        <w:br/>
        <w:t xml:space="preserve">2.4 **Medidas de Segurança**  </w:t>
        <w:br/>
        <w:t>Deve ser implementado um conjunto de medidas técnicas e organizativas adequadas para proteger os dados pessoais contra o tratamento não autorizado ou ilegal, bem como contra a perda, destruição ou dano acidental.</w:t>
        <w:br/>
        <w:br/>
        <w:t>**3. OUTRAS ORIENTAÇÕES**</w:t>
        <w:br/>
        <w:br/>
        <w:t>Adicionalmente, a Direção-Geral da Administração da Justiça disponibiliza esquemas sintetizadores que ilustram os principais passos a seguir por cada órgão público, bem como um guia prático para a gestão de dados pessoais, que será enviado em anexo.</w:t>
        <w:br/>
        <w:br/>
        <w:t>**4. COMUNICAÇÃO**</w:t>
        <w:br/>
        <w:br/>
        <w:t>As instruções aqui descritas devem ser comunicadas a todos os serviços e entidades subordinados à Direção-Geral da Administração da Justiça, sendo essencial que todos os colaboradores tomem conhecimento e se adequem às novas diretrizes.</w:t>
        <w:br/>
        <w:br/>
        <w:t>**DESPACHO**</w:t>
        <w:br/>
        <w:br/>
        <w:t>Determino que as presentes instruções sejam divulgadas amplamente, com especial atenção para os serviços de atendimento ao público, de modo a garantir que a implementação da Lei n.º 123/2023 decorra de forma eficaz e em conformidade com os princípios da proteção de dados.</w:t>
        <w:br/>
        <w:br/>
        <w:t xml:space="preserve">Com os melhores cumprimentos,  </w:t>
        <w:br/>
        <w:br/>
        <w:t xml:space="preserve">**[Nome do Responsável]**  </w:t>
        <w:br/>
        <w:t xml:space="preserve">**Diretor-Geral da Administração da Justiça**  </w:t>
        <w:br/>
        <w:t xml:space="preserve">**Ministério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