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#700</w:t>
      </w:r>
    </w:p>
    <w:p>
      <w:r>
        <w:t>**[Cabeçalho Oficial]**</w:t>
        <w:br/>
        <w:br/>
        <w:t xml:space="preserve">**DE:** Direção de Finanças Públicas  </w:t>
        <w:br/>
        <w:t xml:space="preserve">**ASSUNTO:** Notificação de Débito  </w:t>
        <w:br/>
        <w:t xml:space="preserve">**DATA:** 15 de Março de 2023  </w:t>
        <w:br/>
        <w:t xml:space="preserve">**Nº DO PROCESSO:** 2023/04567  </w:t>
        <w:br/>
        <w:br/>
        <w:t>---</w:t>
        <w:br/>
        <w:br/>
        <w:t>**INFORMAÇÃO:**</w:t>
        <w:br/>
        <w:br/>
        <w:t>Nos termos da legislação vigente, informamos que, após a análise das contas relativas ao exercício de 2022, foi verificado o débito em nome do cidadão João da Silva, contribuinte nº 123456789. Este débito refere-se a um montante de €1.250,00 (mil duzentos e cinquenta euros), correspondente a impostos não pagos no prazo estipulado.</w:t>
        <w:br/>
        <w:br/>
        <w:t>O montante em dívida foi apurado com base nos seguintes elementos:</w:t>
        <w:br/>
        <w:br/>
        <w:t xml:space="preserve">1. **Imposto sobre o Rendimento das Pessoas Singulares (IRS):** €800,00  </w:t>
        <w:br/>
        <w:t xml:space="preserve">2. **Imposto Municipal sobre Imóveis (IMI):** €450,00  </w:t>
        <w:br/>
        <w:br/>
        <w:t>O prazo para regularização da situação é de 30 dias a contar da data da presente notificação. O não pagamento dentro do prazo estabelecido poderá implicar a aplicação de juros de mora, bem como a inclusão do débito em dívida ativa.</w:t>
        <w:br/>
        <w:br/>
        <w:t>**DESPACHO:**</w:t>
        <w:br/>
        <w:br/>
        <w:t>Determina-se que o cidadão João da Silva deve ser notificado do presente débito, com a devida entrega de uma cópia da presente notificação, bem como das informações necessárias para a regularização da situação.</w:t>
        <w:br/>
        <w:br/>
        <w:t>A presente notificação deverá ser enviada por correio registado para o endereço fiscal do contribuinte, conforme consta na base de dados da Direção de Finanças Públicas. Para qualquer esclarecimento adicional, o contribuinte poderá contactar o serviço de atendimento ao público através do telefone 123 456 789 ou pelo e-mail atendimento@financas.gov.pt.</w:t>
        <w:br/>
        <w:br/>
        <w:t xml:space="preserve">Sem mais para o momento,  </w:t>
        <w:br/>
        <w:t>Atenciosamente,</w:t>
        <w:br/>
        <w:br/>
        <w:t xml:space="preserve">**[Nome do Responsável]**  </w:t>
        <w:br/>
        <w:t xml:space="preserve">**[Cargo do Responsável]**  </w:t>
        <w:br/>
        <w:t xml:space="preserve">**Direção de Finanças Públicas**  </w:t>
        <w:br/>
        <w:t xml:space="preserve">**Assinatura**  </w:t>
        <w:br/>
        <w:t xml:space="preserve">**Carimbo da Entidade**  </w:t>
        <w:br/>
        <w:br/>
        <w:t xml:space="preserve">--- </w:t>
        <w:br/>
        <w:br/>
        <w:t xml:space="preserve">**ANEXOS:**  </w:t>
        <w:br/>
        <w:t xml:space="preserve">1. Cópia do extrato da conta de impostos  </w:t>
        <w:br/>
        <w:t xml:space="preserve">2. Guia de pagamento  </w:t>
        <w:br/>
        <w:br/>
        <w:t>**[FIM DO DOCUMENTO]**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