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#71</w:t>
      </w:r>
    </w:p>
    <w:p>
      <w:r>
        <w:t xml:space="preserve">**GOVERNO DA REPÚBLICA**  </w:t>
        <w:br/>
        <w:t xml:space="preserve">**MINISTÉRIO DA JUSTIÇA**  </w:t>
        <w:br/>
        <w:t>**DIREÇÃO-GERAL DA LEGISLAÇÃO**</w:t>
        <w:br/>
        <w:br/>
        <w:t xml:space="preserve">**DE:** Direção-Geral da Legislação  </w:t>
        <w:br/>
        <w:t xml:space="preserve">**ASSUNTO:** Proposta de Alteração à Lei n.º 45/2009, de 1 de Julho  </w:t>
        <w:br/>
        <w:t xml:space="preserve">**DATA:** 15 de Outubro de 2023  </w:t>
        <w:br/>
        <w:br/>
        <w:t>---</w:t>
        <w:br/>
        <w:br/>
        <w:t>**INFORMAÇÃO**</w:t>
        <w:br/>
        <w:br/>
        <w:t>Nos termos do disposto na Lei n.º 45/2009, que estabelece o regime jurídico da segurança e da proteção de dados pessoais, e considerando a necessidade de atualização das disposições legais à luz das novas diretrizes da União Europeia, foi elaborada uma proposta de alteração à referida lei.</w:t>
        <w:br/>
        <w:br/>
        <w:t>A proposta visa, entre outros aspetos, a harmonização das normas nacionais com o Regulamento (UE) 2016/679, reforçando os direitos dos titulares dos dados e a responsabilização das entidades que tratam dados pessoais. A revisão da lei também contempla a introdução de novas definições e a clarificação de conceitos fundamentais, buscando assegurar uma maior transparência e segurança no tratamento de dados.</w:t>
        <w:br/>
        <w:br/>
        <w:t>A presente proposta foi discutida em reunião com a Comissão Nacional de Proteção de Dados, tendo sido acolhida de forma positiva, com recomendações que foram integradas no texto final. Em anexo, segue o documento com as alterações propostas e a justificativa das mesmas.</w:t>
        <w:br/>
        <w:br/>
        <w:t>**DESPACHO**</w:t>
        <w:br/>
        <w:br/>
        <w:t>Face ao exposto, determino:</w:t>
        <w:br/>
        <w:br/>
        <w:t>1. A remessa da proposta de alteração à Lei n.º 45/2009, de 1 de Julho, ao Secretário de Estado da Digitalização e da Modernização Administrativa para apreciação.</w:t>
        <w:br/>
        <w:t>2. A divulgação da proposta aos parceiros sociais e às entidades interessadas, com um prazo de 30 dias para a remissão de comentários e sugestões.</w:t>
        <w:br/>
        <w:t>3. A elaboração de um relatório síntese com as contribuições recebidas, a ser apresentado em reunião do Conselho de Ministros até 30 de dezembro de 2023.</w:t>
        <w:br/>
        <w:br/>
        <w:t>Com os melhores cumprimentos,</w:t>
        <w:br/>
        <w:br/>
        <w:t xml:space="preserve">**[Nome do Diretor]**  </w:t>
        <w:br/>
        <w:t xml:space="preserve">**Diretor-Geral da Legislação**  </w:t>
        <w:br/>
        <w:t xml:space="preserve">**Ministério da Justiça**  </w:t>
        <w:br/>
        <w:t xml:space="preserve">**[Assinatura]**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