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#726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**DE:** Direção-Geral da Administração da Justiça  </w:t>
        <w:br/>
        <w:t xml:space="preserve">**ASSUNTO:** Comunicação de Decisão do Tribunal Constitucional  </w:t>
        <w:br/>
        <w:t xml:space="preserve">**DATA:** 15 de Outubro de 2023  </w:t>
        <w:br/>
        <w:br/>
        <w:t xml:space="preserve">**INFORMAÇÃO:**  </w:t>
        <w:br/>
        <w:br/>
        <w:t>Nos termos do disposto na Lei n.º 28/2004, de 19 de Julho, e em cumprimento da decisão proferida pelo Tribunal Constitucional no Acórdão n.º 542/2023, datado de 10 de Outubro de 2023, comunica-se que foi declarada a inconstitucionalidade da norma constante do artigo 5.º, n.º 2, da Lei n.º 45/2021, que estabelece o regime jurídico das associações de pessoas com deficiência. O Tribunal considerou que a referida norma viola os princípios da igualdade e da não discriminação consagrados na Constituição da República.</w:t>
        <w:br/>
        <w:br/>
        <w:t>O Acórdão foi publicado na página oficial do Tribunal Constitucional no dia 12 de Outubro de 2023. Em resultado desta decisão, todos os órgãos da Administração Pública e entidades privadas que se encontrem sob a sua jurisdição devem proceder à suspensão da aplicação da norma declarada inconstitucional, bem como à revisão de quaisquer atos administrativos que tenham sido praticados com fundamento na mesma.</w:t>
        <w:br/>
        <w:br/>
        <w:t xml:space="preserve">**DESPACHO:**  </w:t>
        <w:br/>
        <w:br/>
        <w:t xml:space="preserve">1. Determina-se que a presente comunicação seja enviada aos órgãos competentes, nomeadamente:  </w:t>
        <w:br/>
        <w:t xml:space="preserve">   - Assembleia da República  </w:t>
        <w:br/>
        <w:t xml:space="preserve">   - Ministério da Solidariedade e da Segurança Social  </w:t>
        <w:br/>
        <w:t xml:space="preserve">   - Instituto Nacional para a Reabilitação  </w:t>
        <w:br/>
        <w:br/>
        <w:t>2. Solicita-se a estes órgãos que adotem as medidas necessárias para a implementação da decisão do Tribunal Constitucional, nomeadamente a atualização da legislação aplicável e a informação aos cidadãos sobre a inconstitucionalidade da norma.</w:t>
        <w:br/>
        <w:br/>
        <w:t>3. Registe-se e publique-se a presente comunicação, nos termos legais, para garantir a sua ampla divulgação e conhecimento por parte de todos os cidadãos e entidades afetadas.</w:t>
        <w:br/>
        <w:br/>
        <w:t xml:space="preserve">**Pelo Diretor-Geral,**  </w:t>
        <w:br/>
        <w:br/>
        <w:t xml:space="preserve">_____________________  </w:t>
        <w:br/>
        <w:t xml:space="preserve">Dr. João Silva  </w:t>
        <w:br/>
        <w:t xml:space="preserve">Diretor-Geral da Administração da Justiça  </w:t>
        <w:br/>
        <w:t xml:space="preserve">Ministério da Justiça  </w:t>
        <w:br/>
        <w:br/>
        <w:t xml:space="preserve">**[Selo da Direção-Geral da Administração da Justiça]**  </w:t>
        <w:br/>
        <w:t xml:space="preserve">**[Assinatura digital]**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