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#738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t xml:space="preserve">**DEPARTAMENTO DE LEGISLAÇÃO E NORMATIVA**  </w:t>
        <w:br/>
        <w:br/>
        <w:t xml:space="preserve">**DATA:** 15 de novembro de 2023  </w:t>
        <w:br/>
        <w:t xml:space="preserve">**N.º:** 2023/3475  </w:t>
        <w:br/>
        <w:t xml:space="preserve">**ASSUNTO:** Comunicado de Decisão do Tribunal Constitucional  </w:t>
        <w:br/>
        <w:br/>
        <w:t xml:space="preserve">**INFORMAÇÃO:**  </w:t>
        <w:br/>
        <w:br/>
        <w:t>Nos termos do artigo 282.º da Constituição da República Portuguesa e da Lei n.º 28/80, de 15 de agosto, que estabelece o regime de funcionamento do Tribunal Constitucional, informamos que, em sessão plenária realizada no dia 10 de novembro de 2023, o Tribunal Constitucional proferiu o Acórdão n.º 204/2023, que declarou a inconstitucionalidade da norma constante do artigo 5.º do Decreto-Lei n.º 123/2022, de 15 de junho, por violação do princípio da legalidade consagrado no artigo 3.º da referida Constituição.</w:t>
        <w:br/>
        <w:br/>
        <w:t>O mencionado acórdão determina que a norma em causa é considerada inconstitucional com força obrigatória geral, devendo ser comunicada a todas as entidades e organismos da Administração Pública, bem como aos cidadãos que possam ser diretamente afetados por esta decisão.</w:t>
        <w:br/>
        <w:br/>
        <w:t xml:space="preserve">**DESPACHO:**  </w:t>
        <w:br/>
        <w:br/>
        <w:t>1. Determina-se a imediata comunicação do Acórdão n.º 204/2023 às seguintes entidades:</w:t>
        <w:br/>
        <w:t xml:space="preserve">   - Assembleia da República</w:t>
        <w:br/>
        <w:t xml:space="preserve">   - Tribunal de Contas</w:t>
        <w:br/>
        <w:t xml:space="preserve">   - Direções Regionais de Finanças</w:t>
        <w:br/>
        <w:t xml:space="preserve">   - Institutos Públicos e Autoridades Reguladoras</w:t>
        <w:br/>
        <w:t xml:space="preserve">   - Municípios</w:t>
        <w:br/>
        <w:br/>
        <w:t>2. A presente decisão deverá ser publicada em Diário da República, conforme estipulado no artigo 3.º da Lei n.º 28/80, de 15 de agosto, garantindo assim a ampla divulgação da declaração de inconstitucionalidade.</w:t>
        <w:br/>
        <w:br/>
        <w:t>3. Solicita-se a cada uma das entidades mencionadas que procedam à suspensão da aplicação da norma até à publicação da presente decisão, assegurando, desta forma, a conformidade com a ordem jurídica estabelecida.</w:t>
        <w:br/>
        <w:br/>
        <w:t>4. Este comunicado deverá ser arquivado nos termos da legislação em vigor sobre a gestão documental, para efeitos de consulta futura e acompanhamento da execução das determinações deste despacho.</w:t>
        <w:br/>
        <w:br/>
        <w:t xml:space="preserve">**ASSINATURA:**  </w:t>
        <w:br/>
        <w:t xml:space="preserve">[Nome do Responsável]  </w:t>
        <w:br/>
        <w:t xml:space="preserve">[Cargo]  </w:t>
        <w:br/>
        <w:t xml:space="preserve">Direção-Geral da Administração da Justiça  </w:t>
        <w:br/>
        <w:br/>
        <w:t xml:space="preserve">**ANEXO:**  </w:t>
        <w:br/>
        <w:t xml:space="preserve">Cópia do Acórdão n.º 204/2023 do Tribunal Constitucional.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