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GESTÃO DE RECURSOS HUMANOS**  </w:t>
        <w:br/>
        <w:br/>
        <w:t xml:space="preserve">**PROCESSO N.º**: 2023/0456  </w:t>
        <w:br/>
        <w:t xml:space="preserve">**DATA**: 15 de março de 2023  </w:t>
        <w:br/>
        <w:br/>
        <w:t xml:space="preserve">**ASSUNTO**: Solicitação de Aumento de Lotação de Pessoal na Área de Saúde  </w:t>
        <w:br/>
        <w:br/>
        <w:t xml:space="preserve">**INFORMAÇÃO**:  </w:t>
        <w:br/>
        <w:br/>
        <w:t>No âmbito da análise das necessidades de recursos humanos no setor de saúde deste município, foi apresentada, através do ofício n.º 123/2023, uma solicitação para o aumento da lotação de pessoal no Hospital Municipal de Exemplo. A referida solicitação justifica-se pela crescente demanda de atendimento registrado nos últimos meses, bem como pela necessidade de atender a legislação vigente que estabelece parâmetros mínimos para a cobertura de serviços de saúde.</w:t>
        <w:br/>
        <w:br/>
        <w:t>Após a avaliação dos dados apresentados e a análise das condições atuais do quadro de pessoal, observou-se que o hospital tem enfrentado dificuldades operacionais devido à insuficiência de profissionais em áreas críticas, como a emergência e a enfermagem. O relatório anexo detalha as estatísticas de atendimentos, a taxa de ocupação de leitos e a quantidade de profissionais atualmente disponíveis, evidenciando a necessidade urgente de incremento de recursos humanos.</w:t>
        <w:br/>
        <w:br/>
        <w:t xml:space="preserve">**DESPACHO**:  </w:t>
        <w:br/>
        <w:br/>
        <w:t>Considerando as informações apresentadas e a urgência da demanda, determino a criação de um grupo de trabalho, composto por representantes da Secretaria de Saúde, Secretaria de Administração e Departamento de Planejamento, com o objetivo de elaborar um estudo detalhado sobre a viabilidade do aumento da lotação de pessoal no Hospital Municipal de Exemplo.</w:t>
        <w:br/>
        <w:br/>
        <w:t>O grupo de trabalho deverá apresentar um relatório com as propostas e recomendações em até 30 dias a contar da data deste despacho. A Secretaria de Administração deverá assegurar o suporte necessário para que as atividades do grupo sejam realizadas de forma eficiente e dentro dos prazos estabelecidos.</w:t>
        <w:br/>
        <w:br/>
        <w:t xml:space="preserve">Publique-se e cumpra-se.  </w:t>
        <w:br/>
        <w:br/>
        <w:t xml:space="preserve">**ASSINATURA**:  </w:t>
        <w:br/>
        <w:t xml:space="preserve">______________________________  </w:t>
        <w:br/>
        <w:t xml:space="preserve">João da Silva  </w:t>
        <w:br/>
        <w:t xml:space="preserve">Secretário de Administração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