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#746</w:t>
      </w:r>
    </w:p>
    <w:p>
      <w:r>
        <w:t xml:space="preserve">**DE:** Ministério dos Negócios Estrangeiros  </w:t>
        <w:br/>
        <w:t xml:space="preserve">**ASSUNTO:** Aprovação do Tratado de Cooperação Cultural e Educativa entre Portugal e o Reino da Suécia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das relações bilaterais entre Portugal e o Reino da Suécia, foi celebrado o Tratado de Cooperação Cultural e Educativa, visando fortalecer os laços culturais e promover o intercâmbio educativo entre os dois Estados. O referido Tratado foi assinado pelas partes em Estocolmo no dia 12 de Março de 2023, após negociações que se prolongaram ao longo do ano anterior.</w:t>
        <w:br/>
        <w:br/>
        <w:t>Conforme prevê a legislação em vigor, é necessária a apreciação e aprovação do presente Tratado pelo Governo português, seguido da ratificação presidencial e da comunicação ao depósito do instrumento de vinculação junto da entidade competente.</w:t>
        <w:br/>
        <w:br/>
        <w:t xml:space="preserve">O Ministério dos Negócios Estrangeiros, através da Direção-Geral dos Assuntos Bilaterais, elaborou um parecer sobre a conveniência e os benefícios da ratificação do Tratado, o qual se anexa a este documento para apreciação. </w:t>
        <w:br/>
        <w:br/>
        <w:t>O parecer conclui que a cooperação cultural e educativa com a Suécia poderá promover um aumento da mobilidade de estudantes e profissionais, bem como facilitar a troca de conhecimentos e experiências nas áreas da cultura, ciência e educação, contribuindo significativamente para a promoção da língua e cultura portuguesas no estrangeiro.</w:t>
        <w:br/>
        <w:br/>
        <w:t>**DESPACHO:**</w:t>
        <w:br/>
        <w:br/>
        <w:t>Tendo em consideração o parecer emitido e a relevância do Tratado no fortalecimento das relações bilaterais, determino:</w:t>
        <w:br/>
        <w:br/>
        <w:t>1. A aprovação do Tratado de Cooperação Cultural e Educativa entre Portugal e o Reino da Suécia.</w:t>
        <w:br/>
        <w:t>2. A sua subsequente ratificação pelo Senhor Presidente da República, nos termos da legislação aplicável.</w:t>
        <w:br/>
        <w:t>3. A comunicação do aviso de depósito do instrumento de ratificação junto da Secretaria Geral do Conselho da Europa, conforme estipulado no artigo 12 do Tratado.</w:t>
        <w:br/>
        <w:t>4. A publicação do presente despacho no Diário da República, para que produza os seus efeitos legais.</w:t>
        <w:br/>
        <w:br/>
        <w:t>**ANEXO:** Parecer da Direção-Geral dos Assuntos Bilaterais sobre o Tratado de Cooperação Cultural e Educativa entre Portugal e o Reino da Suécia.</w:t>
        <w:br/>
        <w:br/>
        <w:t xml:space="preserve">**ASSINATURA:**  </w:t>
        <w:br/>
        <w:t xml:space="preserve">[Assinatura Digital]  </w:t>
        <w:br/>
        <w:t xml:space="preserve">**Nome do Ministro:** João da Silva  </w:t>
        <w:br/>
        <w:t xml:space="preserve">**Cargo:** Ministro dos Negócios Estrangeiros  </w:t>
        <w:br/>
        <w:t xml:space="preserve">**DATA DA ASSINATURA:** 15 de Outubro de 2023  </w:t>
        <w:br/>
        <w:br/>
        <w:t>---</w:t>
        <w:br/>
        <w:br/>
        <w:t>Este documento deverá ser arquivado no processo relativo à aprovação e comunicação de convenções internacionais, em conformidade com as normas de gestão documental em vigor.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