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#747</w:t>
      </w:r>
    </w:p>
    <w:p>
      <w:r>
        <w:t xml:space="preserve">**GOVERNO DE PORTUGAL**  </w:t>
        <w:br/>
        <w:t xml:space="preserve">**MINISTÉRIO DOS NEGÓCIOS ESTRANGEIROS**  </w:t>
        <w:br/>
        <w:t xml:space="preserve">**DEPARTAMENTO DE RELAÇÕES INTERNACIONAIS**  </w:t>
        <w:br/>
        <w:t xml:space="preserve">**AV. DA LIBERDADE, 200**  </w:t>
        <w:br/>
        <w:t xml:space="preserve">**1069-066 LISBOA**  </w:t>
        <w:br/>
        <w:br/>
        <w:t xml:space="preserve">**DATA:** 15 de outubro de 2023  </w:t>
        <w:br/>
        <w:br/>
        <w:t xml:space="preserve">**ASSUNTO:** Aprovação e Comunicação da Convenção sobre os Direitos das Pessoas com Deficiência  </w:t>
        <w:br/>
        <w:br/>
        <w:t>**INFORMAÇÃO:**</w:t>
        <w:br/>
        <w:br/>
        <w:t>O presente documento tem como objetivo a manifestação do consentimento do Estado Português à vinculação à Convenção sobre os Direitos das Pessoas com Deficiência, aprovada pela Assembleia Geral das Nações Unidas em 13 de dezembro de 2006, e que entrou em vigor internacionalmente em 3 de maio de 2008.</w:t>
        <w:br/>
        <w:br/>
        <w:t>1. **Contexto e Necessidade de Vinculação:**</w:t>
        <w:br/>
        <w:t xml:space="preserve">   Considerando a necessidade de reforçar o compromisso de Portugal na promoção e proteção dos direitos das pessoas com deficiência, bem como a vontade expressa do Governo em alinhar-se com as normas internacionais consagradas nesta Convenção, foi solicitado ao Ministério dos Negócios Estrangeiros (MNE) a elaboração de um parecer sobre a viabilidade de vinculação.</w:t>
        <w:br/>
        <w:br/>
        <w:t>2. **Parecer do MNE:**</w:t>
        <w:br/>
        <w:t xml:space="preserve">   O MNE, após a análise da convenção e das suas implicações legais e sociais, emitiu o parecer nº 2023/45, datado de 1 de outubro de 2023, recomendando a aprovação da vinculação à referida convenção. O parecer destaca a importância da implementação das disposições da convenção no ordenamento jurídico nacional e a necessidade de assegurar que as políticas públicas estejam em conformidade com os princípios estabelecidos.</w:t>
        <w:br/>
        <w:br/>
        <w:t>3. **Aprovação Parlamentar:**</w:t>
        <w:br/>
        <w:t xml:space="preserve">   Em conformidade com a legislação portuguesa, a proposta de ratificação foi submetida à apreciação da Assembleia da República, tendo sido aprovada por maioria em sessão plenária realizada em 10 de outubro de 2023.</w:t>
        <w:br/>
        <w:br/>
        <w:t>4. **Ratificação Presidencial:**</w:t>
        <w:br/>
        <w:t xml:space="preserve">   Após a aprovação parlamentar, o Presidente da República, através do Despacho nº 2023/1732, ratificou a convenção em 12 de outubro de 2023, autorizando a sua adesão e vinculação formal.</w:t>
        <w:br/>
        <w:br/>
        <w:t>5. **Comunicação e Depósito:**</w:t>
        <w:br/>
        <w:t xml:space="preserve">   Nos termos do artigo 80º da Convenção, a comunicação da ratificação será efetuada junto ao Secretário-Geral da Organização das Nações Unidas, com a devida entrega do instrumento de ratificação, conforme estipulado pelo processo de depósito. O MNE procederá a esta comunicação até ao final do mês de outubro de 2023.</w:t>
        <w:br/>
        <w:br/>
        <w:t>**DESPACHO:**</w:t>
        <w:br/>
        <w:br/>
        <w:t>Face ao exposto, determino:</w:t>
        <w:br/>
        <w:br/>
        <w:t>- A publicação da ratificação da Convenção sobre os Direitos das Pessoas com Deficiência no Diário da República, em cumprimento das normas estabelecidas no ordenamento jurídico nacional.</w:t>
        <w:br/>
        <w:t>- A instrução ao MNE para que proceda ao depósito do instrumento de ratificação junto das Nações Unidas e para que sejam adotadas as medidas necessárias à implementação das disposições da Convenção no âmbito da legislação nacional.</w:t>
        <w:br/>
        <w:br/>
        <w:t xml:space="preserve">Lisboa, 15 de outubro de 2023  </w:t>
        <w:br/>
        <w:br/>
        <w:t xml:space="preserve">**[Assinatura]**  </w:t>
        <w:br/>
        <w:t xml:space="preserve">**[Nome do Ministro]**  </w:t>
        <w:br/>
        <w:t xml:space="preserve">**Ministro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