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#750</w:t>
      </w:r>
    </w:p>
    <w:p>
      <w:r>
        <w:t>---</w:t>
        <w:br/>
        <w:br/>
        <w:t xml:space="preserve">**MINISTÉRIO DA INFRAESTRUTURA E DA HABITAÇÃO**  </w:t>
        <w:br/>
        <w:t xml:space="preserve">**DIREÇÃO-GERAL DE NORMATIVAS E REGULAÇÕES**  </w:t>
        <w:br/>
        <w:t xml:space="preserve">**AV. DA LIBERDADE, 123 - 4º ANDAR**  </w:t>
        <w:br/>
        <w:t xml:space="preserve">**1069-123 LISBOA**  </w:t>
        <w:br/>
        <w:t xml:space="preserve">**TELEFONE: 21 123 4567**  </w:t>
        <w:br/>
        <w:t xml:space="preserve">**EMAIL: dgnr@mininfra.pt**  </w:t>
        <w:br/>
        <w:br/>
        <w:t xml:space="preserve">**N.º 2023/456**  </w:t>
        <w:br/>
        <w:t xml:space="preserve">**DATA: 15 de outubro de 2023**  </w:t>
        <w:br/>
        <w:br/>
        <w:t xml:space="preserve">**ASSUNTO: Elaboração de Norma Técnica sobre Sistemas de Sinalização Rodoviária**  </w:t>
        <w:br/>
        <w:br/>
        <w:t xml:space="preserve">**INFORMAÇÃO**  </w:t>
        <w:br/>
        <w:br/>
        <w:t>No seguimento da reunião realizada no dia 10 de outubro de 2023, onde foram analisadas as necessidades de atualização das normas técnicas referentes aos sistemas de sinalização rodoviária, assim como a implementação de novas diretrizes que visem a segurança e a eficácia das infraestruturas rodoviárias em território nacional, foi determinado o início do processo de elaboração da norma técnica correspondente.</w:t>
        <w:br/>
        <w:br/>
        <w:t>A norma técnica em questão deverá contemplar os seguintes pontos:</w:t>
        <w:br/>
        <w:br/>
        <w:t>1. **Identificação da Necessidade**: A atual legislação e as normas existentes não refletem adequadamente as inovações tecnológicas e as melhores práticas internacionais na sinalização rodoviária. A necessidade de atualização é premente, tendo em vista a segurança dos utentes da via e a eficiência do trânsito.</w:t>
        <w:br/>
        <w:br/>
        <w:t>2. **Elaboração de Pareceres Técnicos**: Serão solicitados pareceres de especialistas na área de sinalização rodoviária, incluindo engenheiros de tráfego e outros profissionais com experiência comprovada.</w:t>
        <w:br/>
        <w:br/>
        <w:t>3. **Redação do Documento Normativo**: A proposta de norma técnica será redigida pelo grupo de trabalho designado, que incluirá representantes de diversas entidades, incluindo a Autoridade Nacional de Segurança Rodoviária e o Instituto da Mobilidade e dos Transportes.</w:t>
        <w:br/>
        <w:br/>
        <w:t>4. **Consulta Pública**: Após a redação inicial, o documento será submetido a um período de consulta pública, onde serão recolhidos contributos de profissionais da área, associações de utentes e demais partes interessadas.</w:t>
        <w:br/>
        <w:br/>
        <w:t>5. **Análise dos Contributos**: Todos os contributos recebidos durante a consulta pública serão analisados e, se pertinente, integrados na versão final do documento normativo.</w:t>
        <w:br/>
        <w:br/>
        <w:t>6. **Envio para Publicação**: A norma técnica final será enviada para publicação no Diário da República, após aprovação pelo Conselho Nacional de Normatização.</w:t>
        <w:br/>
        <w:br/>
        <w:t xml:space="preserve">**DESPACHO**  </w:t>
        <w:br/>
        <w:br/>
        <w:t>Determino, assim, que sejam iniciados os trâmites necessários para a elaboração da norma técnica sobre sistemas de sinalização rodoviária, conforme os procedimentos estabelecidos. A Direção de Normativas e Regulações deverá assegurar a coordenação entre as entidades envolvidas e garantir que todas as fases do processo sejam cumpridas de acordo com as diretrizes legais em vigor.</w:t>
        <w:br/>
        <w:br/>
        <w:t xml:space="preserve">Lisboa, 15 de outubro de 2023  </w:t>
        <w:br/>
        <w:t xml:space="preserve">**Assinatura**  </w:t>
        <w:br/>
        <w:t xml:space="preserve">**[Nome do Diretor Geral]**  </w:t>
        <w:br/>
        <w:t xml:space="preserve">**Diretor Geral da Direção-Geral de Normativas e Regulações**  </w:t>
        <w:br/>
        <w:br/>
        <w:t xml:space="preserve">--- </w:t>
        <w:br/>
        <w:br/>
        <w:t>**Notas:** Este documento é fictício e criado para fins exemplificativos.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