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#764</w:t>
      </w:r>
    </w:p>
    <w:p>
      <w:r>
        <w:t>**GOVERNO DA REPÚBLICA**</w:t>
        <w:br/>
        <w:br/>
        <w:t>**MINISTÉRIO DA JUSTIÇA**</w:t>
        <w:br/>
        <w:br/>
        <w:t>**DIRECÇÃO-GERAL DOS ASSUNTOS JURÍDICOS**</w:t>
        <w:br/>
        <w:br/>
        <w:t>**PROCESSO Nº 2023/0456**</w:t>
        <w:br/>
        <w:br/>
        <w:t>**Lisboa, 15 de Outubro de 2023**</w:t>
        <w:br/>
        <w:br/>
        <w:t xml:space="preserve">**DE:** Direcção-Geral dos Assuntos Jurídicos  </w:t>
        <w:br/>
        <w:t xml:space="preserve">**A:** Senhor Dr. Miguel Almeida, Advogado do Estado  </w:t>
        <w:br/>
        <w:t>**ASSUNTO:** Pedido de parecer sobre a interpretação do Decreto-Lei n.º 123/2021, de 28 de Junho</w:t>
        <w:br/>
        <w:br/>
        <w:t>---</w:t>
        <w:br/>
        <w:br/>
        <w:t>**INFORMAÇÃO:**</w:t>
        <w:br/>
        <w:br/>
        <w:t xml:space="preserve">1. **Contexto:**  </w:t>
        <w:br/>
        <w:t>O pedido de parecer surge na sequência da solicitação do Senhor Dr. Miguel Almeida, datada de 10 de Outubro de 2023, onde se solicita a interpretação do Decreto-Lei n.º 123/2021, que estabelece o regime jurídico da proteção de dados pessoais, em particular no que se refere às suas implicações na gestão de dados por entidades públicas.</w:t>
        <w:br/>
        <w:br/>
        <w:t xml:space="preserve">2. **Objetivo do Parecer:**  </w:t>
        <w:br/>
        <w:t>O presente documento visa esclarecer o sentido da norma em apreço, proporcionando uma orientação técnica-jurídica que possa ser útil para a aplicação prática do Decreto-Lei pelas entidades reguladoras e demais organismos da Administração Pública.</w:t>
        <w:br/>
        <w:br/>
        <w:t xml:space="preserve">3. **Elementos Consultados:**  </w:t>
        <w:br/>
        <w:t>Para a elaboração deste parecer, foram consultados:</w:t>
        <w:br/>
        <w:t xml:space="preserve">   - O texto integral do Decreto-Lei n.º 123/2021.</w:t>
        <w:br/>
        <w:t xml:space="preserve">   - A legislação complementar, nomeadamente o Regulamento (UE) 2016/679 do Parlamento Europeu e do Conselho, de 27 de abril de 2016.</w:t>
        <w:br/>
        <w:t xml:space="preserve">   - Jurisprudência relevante sobre a matéria.</w:t>
        <w:br/>
        <w:t xml:space="preserve">   - Pareceres anteriores emitidos pela Comissão Nacional de Proteção de Dados (CNPD).</w:t>
        <w:br/>
        <w:br/>
        <w:t>---</w:t>
        <w:br/>
        <w:br/>
        <w:t>**DESPACHO:**</w:t>
        <w:br/>
        <w:br/>
        <w:t>Após análise exaustiva dos elementos supracitados, e considerando a necessidade de garantir a conformidade das atividades das entidades públicas com o regime de proteção de dados, conclui-se o seguinte:</w:t>
        <w:br/>
        <w:br/>
        <w:t xml:space="preserve">1. **Interpretação do Artigo 5.º do Decreto-Lei n.º 123/2021:**  </w:t>
        <w:br/>
        <w:t>O artigo 5.º estabelece que o tratamento de dados pessoais deve ser feito de forma lícita, leal e transparente. A norma impõe a obrigatoriedade de que os titulares dos dados sejam informados sobre a natureza e finalidade do tratamento.</w:t>
        <w:br/>
        <w:br/>
        <w:t xml:space="preserve">2. **Aplicação Prática:**  </w:t>
        <w:br/>
        <w:t>As entidades públicas devem assegurar que os dados pessoais tratados sejam adequados, relevantes e limitados ao necessário para a finalidade para a qual são tratados. É imperativo que haja uma documentação clara e acessível que justifique a coleta e o uso de dados pessoais.</w:t>
        <w:br/>
        <w:br/>
        <w:t xml:space="preserve">3. **Recomendações:**  </w:t>
        <w:br/>
        <w:t>Recomenda-se que as entidades envolvidas na gestão de dados pessoais implementem políticas internas que garantam a formação contínua dos seus colaboradores sobre as obrigações legais em matéria de proteção de dados. Adicionalmente, sugere-se a criação de um canal de comunicação direto com a CNPD para esclarecimentos adicionais.</w:t>
        <w:br/>
        <w:br/>
        <w:t xml:space="preserve">4. **Conclusão:**  </w:t>
        <w:br/>
        <w:t>O presente parecer tem como objetivo fornecer uma orientação clara, mas deve ser adaptado a cada situação concreta, podendo ser necessário um acompanhamento individualizado em casos específicos.</w:t>
        <w:br/>
        <w:br/>
        <w:t>---</w:t>
        <w:br/>
        <w:br/>
        <w:t xml:space="preserve">**PARECER EMITIDO POR:**  </w:t>
        <w:br/>
        <w:t xml:space="preserve">Dr. João Pereira  </w:t>
        <w:br/>
        <w:t xml:space="preserve">Jurista da Direcção-Geral dos Assuntos Jurídicos  </w:t>
        <w:br/>
        <w:t>Nº de Identificação Profissional: 12345</w:t>
        <w:br/>
        <w:br/>
        <w:t xml:space="preserve">**VALIDAÇÃO:**  </w:t>
        <w:br/>
        <w:t>A presente informação é considerada vinculativa e deverá ser respeitada por todas as entidades a que se destina.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