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#765</w:t>
      </w:r>
    </w:p>
    <w:p>
      <w:r>
        <w:t xml:space="preserve">**GOVERNO DA REGIÃO AUTÓNOMA DO NORTE**  </w:t>
        <w:br/>
        <w:t>**SECRETARIA REGIONAL DA JUSTIÇA E DIREITOS HUMANOS**</w:t>
        <w:br/>
        <w:br/>
        <w:t>---</w:t>
        <w:br/>
        <w:br/>
        <w:t xml:space="preserve">**DE:** Secretaria Regional da Justiça e Direitos Humanos  </w:t>
        <w:br/>
        <w:t xml:space="preserve">**PARA:** Todos os Órgãos e Serviços Públicos da Região Autónoma do Norte  </w:t>
        <w:br/>
        <w:t xml:space="preserve">**ASSUNTO:** Comunicação de Decisão do Tribunal Constitucional  </w:t>
        <w:br/>
        <w:t>**DATA:** 10 de Outubro de 2023</w:t>
        <w:br/>
        <w:br/>
        <w:t>---</w:t>
        <w:br/>
        <w:br/>
        <w:t>**INFORMAÇÃO**</w:t>
        <w:br/>
        <w:br/>
        <w:t>Na sequência do Acórdão proferido pelo Tribunal Constitucional no processo n.º 234/2023, datado de 5 de Outubro de 2023, informamos que foi declarada a inconstitucionalidade da norma regulamentar estabelecida pela Lei Regional n.º 15/2021, que dispõe sobre a organização do Sistema de Acompanhamento e Avaliação das Políticas Públicas na nossa região.</w:t>
        <w:br/>
        <w:br/>
        <w:t>O Tribunal considerou que a norma em questão viola princípios fundamentais consagrados na Constituição da República, nomeadamente o direito à igualdade e à não discriminação, ao estabelecer critérios que não respeitam a equidade no acesso a recursos públicos por parte dos cidadãos.</w:t>
        <w:br/>
        <w:br/>
        <w:t>**DESPACHO**</w:t>
        <w:br/>
        <w:br/>
        <w:t>1. Determina-se a imediata suspensão da aplicação da norma declarada inconstitucional, devendo todos os órgãos e serviços públicos da Região Autónoma do Norte abster-se de adotar quaisquer medidas ou decisões que a ela se refiram.</w:t>
        <w:br/>
        <w:br/>
        <w:t>2. Solicita-se a todos os serviços que procedam à revisão dos procedimentos administrativos e normativos que possam ter sido afetados pela referida norma, assegurando a conformidade com os princípios constitucionais estabelecidos pelo Tribunal.</w:t>
        <w:br/>
        <w:br/>
        <w:t>3. A presente comunicação deverá ser amplamente divulgada entre todos os colaboradores e entidades sob a jurisdição da Secretaria Regional da Justiça e Direitos Humanos, garantindo que todos os intervenientes no processo administrativo tenham conhecimento da decisão e das suas implicações.</w:t>
        <w:br/>
        <w:br/>
        <w:t>4. O presente despacho será publicado em Diário da Região, conforme preceitua a legislação em vigor, garantindo, assim, a transparência e o cumprimento da normativa estabelecida.</w:t>
        <w:br/>
        <w:br/>
        <w:t>**CONCLUSÃO**</w:t>
        <w:br/>
        <w:br/>
        <w:t>A observância rigorosa das decisões do Tribunal Constitucional é imperativa para a manutenção do Estado de Direito e para a proteção dos direitos fundamentais dos cidadãos. Contamos com a colaboração de todos os serviços e organismos para a implementação das orientações aqui consignadas.</w:t>
        <w:br/>
        <w:br/>
        <w:t>---</w:t>
        <w:br/>
        <w:br/>
        <w:t xml:space="preserve">**Lisboa, 10 de Outubro de 2023**  </w:t>
        <w:br/>
        <w:t xml:space="preserve">**O Secretário Regional da Justiça e Direitos Humanos**  </w:t>
        <w:br/>
        <w:t xml:space="preserve">**[Assinatura]**  </w:t>
        <w:br/>
        <w:t xml:space="preserve">**[Nome do Secretário]**  </w:t>
        <w:br/>
        <w:t xml:space="preserve">**[Cargo]**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