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#777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 E DE SEGURANÇA**  </w:t>
        <w:br/>
        <w:br/>
        <w:t xml:space="preserve">**DE**: Direcção-Geral dos Assuntos Políticos e de Segurança  </w:t>
        <w:br/>
        <w:t xml:space="preserve">**ASSUNTO**: Aprovação e Ratificação do Acordo de Cooperação Científica e Tecnológica entre Portugal e o Japão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política externa nacional e da promoção da cooperação internacional, foi elaborado o Acordo de Cooperação Científica e Tecnológica entre a República Portuguesa e o Japão. O referido acordo visa facilitar a colaboração em diversas áreas científicas e tecnológicas, promovendo a troca de conhecimentos e o desenvolvimento de projetos conjuntos.</w:t>
        <w:br/>
        <w:br/>
        <w:t>O Ministério dos Negócios Estrangeiros, através da Direcção-Geral dos Assuntos Políticos e de Segurança, recebeu a proposta de vinculação a este acordo em data de 5 de Setembro de 2023. Após a análise inicial, foi solicitado um parecer ao Departamento de Cooperação Internacional, que se pronunciou favoravelmente à celebração do acordo, considerando os benefícios que a cooperação com o Japão poderá trazer para a ciência e tecnologia em Portugal.</w:t>
        <w:br/>
        <w:br/>
        <w:t>Em conformidade com os procedimentos estabelecidos, o texto do Acordo foi submetido à apreciação do Conselho de Ministros, que deliberou sobre a sua aprovação na reunião realizada a 10 de Outubro de 2023. O Acordo foi aprovado por unanimidade, sendo recomendado ao Senhor Primeiro-Ministro a sua ratificação.</w:t>
        <w:br/>
        <w:br/>
        <w:t xml:space="preserve">**DESPACHO**  </w:t>
        <w:br/>
        <w:br/>
        <w:t>Em face do exposto, determino que se proceda à ratificação do Acordo de Cooperação Científica e Tecnológica entre a República Portuguesa e o Japão, com a subsequente comunicação ao Governo Japonês através da entrega do instrumento de ratificação.</w:t>
        <w:br/>
        <w:br/>
        <w:t>Solicito que, após a ratificação, se proceda à publicação do Acordo na 2ª Série do Diário da República, conforme estipulado pela legislação em vigor. Deverão também ser enviados os avisos de depósito do instrumento de ratificação à entidade competente, de acordo com as normas estabelecidas.</w:t>
        <w:br/>
        <w:br/>
        <w:t>Por fim, todas as informações e documentos relevantes deverão ser arquivados na Direcção-Geral dos Assuntos Políticos e de Segurança, para efeitos de consulta futura e cumprimento dos requisitos legais de transparência e responsabilidade pública.</w:t>
        <w:br/>
        <w:br/>
        <w:t xml:space="preserve">**Assinatura**  </w:t>
        <w:br/>
        <w:t xml:space="preserve">[Assinatura digital ou física]  </w:t>
        <w:br/>
        <w:t xml:space="preserve">**Nome do Responsável**  </w:t>
        <w:br/>
        <w:t xml:space="preserve">**Cargo**: Director-Geral dos Assuntos Políticos e de Segurança  </w:t>
        <w:br/>
        <w:t xml:space="preserve">**Data**: 15 de Outubro de 2023  </w:t>
        <w:br/>
        <w:br/>
        <w:t xml:space="preserve">---  </w:t>
        <w:br/>
        <w:br/>
        <w:t xml:space="preserve">**ANEXOS**:  </w:t>
        <w:br/>
        <w:t xml:space="preserve">1. Cópia do Acordo de Cooperação Científica e Tecnológica  </w:t>
        <w:br/>
        <w:t xml:space="preserve">2. Parecer do Departamento de Cooperação Internacional  </w:t>
        <w:br/>
        <w:t xml:space="preserve">3. Acta da Reunião do Conselho de Ministros  </w:t>
        <w:br/>
        <w:t xml:space="preserve">4. Modelo de comunicado ao Governo Japonês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