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#791</w:t>
      </w:r>
    </w:p>
    <w:p>
      <w:r>
        <w:t xml:space="preserve">**MINISTÉRIO DA INFRAESTRUTURA E DA HABITAÇÃO**  </w:t>
        <w:br/>
        <w:t xml:space="preserve">**DEPARTAMENTO DE NORMALIZAÇÃO E REGULAÇÃO**  </w:t>
        <w:br/>
        <w:t xml:space="preserve">**AV. DA INOVAÇÃO, Nº 45, 3º ANDAR**  </w:t>
        <w:br/>
        <w:t xml:space="preserve">**1010-000 LISBOA**  </w:t>
        <w:br/>
        <w:t xml:space="preserve">**TELEFONE: 21 000 0000**  </w:t>
        <w:br/>
        <w:t xml:space="preserve">**E-MAIL: normalizacao@mininfra.gov.pt**  </w:t>
        <w:br/>
        <w:br/>
        <w:t xml:space="preserve">**DATA: 10 de outubro de 2023**  </w:t>
        <w:br/>
        <w:br/>
        <w:t xml:space="preserve">**ASSUNTO: Elaboração da Norma Técnica sobre Segurança em Edifícios de Habitação**  </w:t>
        <w:br/>
        <w:br/>
        <w:t xml:space="preserve">**INFORMAÇÃO**  </w:t>
        <w:br/>
        <w:br/>
        <w:t>No âmbito da necessidade de estabelecer diretrizes claras e uniformes para a implementação de medidas de segurança em edifícios de habitação, e considerando as recomendações recebidas de várias entidades reguladoras e especialistas na área, foi iniciada a elaboração do documento normativo intitulado "Norma Técnica para Segurança em Edifícios de Habitação". Este documento visa fornecer orientações práticas que garantam a segurança dos ocupantes e a integridade das estruturas, atendendo às exigências legais e normativas aplicáveis.</w:t>
        <w:br/>
        <w:br/>
        <w:t xml:space="preserve">1. **Identificação da Necessidade**  </w:t>
        <w:br/>
        <w:t>A necessidade de uma norma técnica que aborde a segurança em edifícios de habitação foi identificada em reuniões realizadas com representantes de associações de moradores, peritos de segurança e entidades reguladoras do setor da construção. Os contributos obtidos evidenciam a importância de um quadro normativo que padronize as práticas de segurança.</w:t>
        <w:br/>
        <w:br/>
        <w:t xml:space="preserve">2. **Elaboração do Documento Normativo**  </w:t>
        <w:br/>
        <w:t>O processo de elaboração da norma técnica será conduzido por uma comissão técnica qualificada, a qual incluirá especialistas em engenharia civil, segurança contra incêndios, e gestão de riscos. A proposta inicial do documento será redigida e submetida a apreciação pelos membros da comissão.</w:t>
        <w:br/>
        <w:br/>
        <w:t xml:space="preserve">3. **Consulta Pública**  </w:t>
        <w:br/>
        <w:t>Após a redação da proposta, será promovida uma consulta pública, permitindo a participação de todas as partes interessadas. Este procedimento terá como objetivo a recolha de sugestões e observações que poderão ser integradas na versão final do documento. A consulta pública será divulgada através dos canais oficiais do Ministério e terá duração de 30 dias.</w:t>
        <w:br/>
        <w:br/>
        <w:t xml:space="preserve">4. **Elaboração de Pareceres Técnicos**  </w:t>
        <w:br/>
        <w:t>Durante o processo de consulta, serão solicitados pareceres técnicos de entidades reguladoras e associações setoriais, visando reforçar a validade e aplicabilidade da norma proposta. Tais pareceres serão fundamentais para assegurar que a norma técnica atenda às necessidades reais do setor.</w:t>
        <w:br/>
        <w:br/>
        <w:t xml:space="preserve">5. **Redação Final e Publicação**  </w:t>
        <w:br/>
        <w:t>Após a análise dos contributos recebidos e a inclusão das sugestões pertinentes, proceder-se-á à redação final do documento normativo. O texto final será submetido à aprovação do Ministério e, uma vez ratificado, será publicado em Diário da República, tornando-se assim oficial e aplicável em todo o território nacional.</w:t>
        <w:br/>
        <w:br/>
        <w:t xml:space="preserve">**DESPACHO**  </w:t>
        <w:br/>
        <w:br/>
        <w:t>Face ao exposto, determino que se proceda de imediato à formação da comissão técnica responsável pela elaboração da norma, bem como à definição dos prazos para a execução das etapas descritas. A coordenação das atividades ficará a cargo do Departamento de Normalização e Regulação, que deverá garantir a transparência e a ampla participação de todos os interessados no processo.</w:t>
        <w:br/>
        <w:br/>
        <w:t xml:space="preserve">Lisboa, 10 de outubro de 2023  </w:t>
        <w:br/>
        <w:br/>
        <w:t xml:space="preserve">**[Assinatura]**  </w:t>
        <w:br/>
        <w:t xml:space="preserve">**Dr. João Silva**  </w:t>
        <w:br/>
        <w:t xml:space="preserve">**Diretor do Departamento de Normalização e Regulação**  </w:t>
        <w:br/>
        <w:t>**Ministério da Infraestrutura e da Habitação**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