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#792</w:t>
      </w:r>
    </w:p>
    <w:p>
      <w:r>
        <w:t>**MINISTÉRIO DA INFRAESTRUTURA E HABITAÇÃO**</w:t>
        <w:br/>
        <w:br/>
        <w:t xml:space="preserve">**DE:** Direção-Geral de Normas Técnicas  </w:t>
        <w:br/>
        <w:t xml:space="preserve">**ASSUNTO:** Elaboração da Norma Técnica para a Classificação de Materiais de Construção  </w:t>
        <w:br/>
        <w:t xml:space="preserve">**DATA:** 25 de outubro de 2023  </w:t>
        <w:br/>
        <w:br/>
        <w:t>---</w:t>
        <w:br/>
        <w:br/>
        <w:t>**INFORMAÇÃO**</w:t>
        <w:br/>
        <w:br/>
        <w:t xml:space="preserve">A Direção-Geral de Normas Técnicas, em cumprimento das suas atribuições, iniciou o processo de elaboração da Norma Técnica para a Classificação de Materiais de Construção, com o objetivo de estabelecer critérios claros e uniformes que visem a otimização da utilização de materiais no setor da construção civil. </w:t>
        <w:br/>
        <w:br/>
        <w:t>Identificou-se a necessidade de uma norma que sistematize as especificações dos materiais, tendo em vista a crescente complexidade dos projetos de construção e a diversidade dos materiais disponíveis no mercado. A norma visa garantir a segurança, durabilidade e sustentabilidade dos edifícios, bem como facilitar a interoperabilidade entre os diversos agentes do setor.</w:t>
        <w:br/>
        <w:br/>
        <w:t>**DESENVOLVIMENTO DO PROCESSO**</w:t>
        <w:br/>
        <w:br/>
        <w:t>1. **Identificação da Necessidade:**</w:t>
        <w:br/>
        <w:t xml:space="preserve">   Foi realizada uma consulta preliminar a especialistas da área de engenharia civil, arquitetos e representantes de entidades reguladoras, a fim de aferir as lacunas existentes nas normas atuais e as expectativas do mercado.</w:t>
        <w:br/>
        <w:br/>
        <w:t>2. **Elaboração de Pareceres Técnicos:**</w:t>
        <w:br/>
        <w:t xml:space="preserve">   Com base nas informações recolhidas, foram elaborados pareceres técnicos que fundamentam a necessidade de criação da norma, abordando aspectos técnicos, legais e de segurança.</w:t>
        <w:br/>
        <w:br/>
        <w:t>3. **Redação do Documento Normativo:**</w:t>
        <w:br/>
        <w:t xml:space="preserve">   Uma comissão técnica, composta por experts da área, iniciou a redação do documento normativo, que incluirá definições, metodologias de ensaio, critérios de classificação e requisitos de conformidade dos materiais de construção.</w:t>
        <w:br/>
        <w:br/>
        <w:t>4. **Consulta Nacional e Europeia:**</w:t>
        <w:br/>
        <w:t xml:space="preserve">   Após a redação inicial, o documento será submetido a consulta pública, permitindo a participação de todos os interessados, incluindo entidades reguladoras, associações profissionais e o público em geral. Será igualmente feita uma consulta a organismos de normalização europeus para assegurar a harmonização com normas internacionais.</w:t>
        <w:br/>
        <w:br/>
        <w:t>5. **Análise dos Contributos Recebidos:**</w:t>
        <w:br/>
        <w:t xml:space="preserve">   Os contributos recebidos durante o período de consulta serão analisados e, quando pertinente, integrados na versão final do documento.</w:t>
        <w:br/>
        <w:br/>
        <w:t>6. **Envio para Publicação:**</w:t>
        <w:br/>
        <w:t xml:space="preserve">   Após a redação final e a incorporação dos contributos, o documento será enviado para publicação no Diário da República, garantindo a sua publicitação e a divulgação junto dos utilizadores.</w:t>
        <w:br/>
        <w:br/>
        <w:t>**DESPACHO**</w:t>
        <w:br/>
        <w:br/>
        <w:t>Face ao exposto, e considerando a relevância da norma para a segurança e eficiência no setor da construção, determina-se que:</w:t>
        <w:br/>
        <w:br/>
        <w:t>- A Direção-Geral de Normas Técnicas prossiga com o processo de elaboração da Norma Técnica para a Classificação de Materiais de Construção, conforme os passos delineados.</w:t>
        <w:br/>
        <w:t>- Sejam agendadas reuniões regulares com a comissão técnica para acompanhar o progresso da redação e assegurar a conformidade com as expectativas do setor.</w:t>
        <w:br/>
        <w:t>- Se proceda à divulgação da consulta pública através dos canais habituais, garantindo ampla visibilidade e participação.</w:t>
        <w:br/>
        <w:br/>
        <w:t>**Lisboa, 25 de outubro de 2023**</w:t>
        <w:br/>
        <w:br/>
        <w:t xml:space="preserve">**[Assinatura]**  </w:t>
        <w:br/>
        <w:t xml:space="preserve">**Diretor-Geral**  </w:t>
        <w:br/>
        <w:t xml:space="preserve">Direção-Geral de Normas Técnicas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