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 DA JUSTIÇA**  </w:t>
        <w:br/>
        <w:br/>
        <w:t xml:space="preserve">**DE:** Direcção-Geral da Administração da Justiça  </w:t>
        <w:br/>
        <w:t xml:space="preserve">**PARA:** Todos os Órgãos Competentes  </w:t>
        <w:br/>
        <w:t xml:space="preserve">**ASSUNTO:** Comunicação de Decisão do Tribunal Constitucional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artigo 282.º da Constituição da República Portuguesa e da Lei n.º 28/82, de 15 de Novembro, informamos que, na sequência do Acórdão n.º 123/2023, proferido pelo Tribunal Constitucional em 10 de Outubro de 2023, foi declarada a inconstitucionalidade da norma constante do artigo 5.º, n.º 3, do Decreto-Lei n.º 45/2021, de 21 de Março.</w:t>
        <w:br/>
        <w:br/>
        <w:t>Esta decisão, com força obrigatória geral, determina que a norma em questão contraria os princípios fundamentais consagrados na Constituição, nomeadamente no que respeita à proteção dos direitos dos cidadãos e à legalidade das normas administrativas.</w:t>
        <w:br/>
        <w:br/>
        <w:t>**DESPACHO**</w:t>
        <w:br/>
        <w:br/>
        <w:t>1. Solicita-se a imediata comunicação desta decisão a todos os órgãos e entidades afetadas, bem como a sua publicação em Diário da República, conforme estipulado pela legislação em vigor.</w:t>
        <w:br/>
        <w:br/>
        <w:t>2. Os órgãos e entidades competentes devem proceder à revisão das normas regulamentares e à adequação dos procedimentos administrativos de acordo com o estabelecido no referido Acórdão.</w:t>
        <w:br/>
        <w:br/>
        <w:t>3. As Direções Regionais e os Serviços de Atendimento ao Público deverão informar os cidadãos sobre a decisão do Tribunal Constitucional e os seus efeitos, garantindo a transparência e o direito à informação.</w:t>
        <w:br/>
        <w:br/>
        <w:t>4. Este despacho entra em vigor na data da sua publicação, devendo ser cumprido por todos os órgãos e entidades a que se dirige.</w:t>
        <w:br/>
        <w:br/>
        <w:t>Lisboa, 15 de Outubro de 2023.</w:t>
        <w:br/>
        <w:br/>
        <w:t xml:space="preserve">**O DIRECTOR-GERAL DA ADMINISTRAÇÃO DA JUSTIÇA**  </w:t>
        <w:br/>
        <w:t xml:space="preserve">**[Nome do Director-Geral]**  </w:t>
        <w:br/>
        <w:t xml:space="preserve">**[Assinatura]**  </w:t>
        <w:br/>
        <w:t xml:space="preserve">**[Carimbo da Direcção-Geral]**  </w:t>
        <w:br/>
        <w:br/>
        <w:t xml:space="preserve">---  </w:t>
        <w:br/>
        <w:br/>
        <w:t xml:space="preserve">**Anexos:**  </w:t>
        <w:br/>
        <w:t xml:space="preserve">1. Cópia do Acórdão n.º 123/2023 do Tribunal Constitucional.  </w:t>
        <w:br/>
        <w:t>2. Informação adicional sobre os procedimentos a adotar.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