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#805</w:t>
      </w:r>
    </w:p>
    <w:p>
      <w:r>
        <w:t>**[LOGOTIPO DA INSTITUIÇÃO]**</w:t>
        <w:br/>
        <w:br/>
        <w:t xml:space="preserve">**DE:** Direção-Geral de Normas e Qualidade  </w:t>
        <w:br/>
        <w:t xml:space="preserve">**ASSUNTO:** Elaboração da Norma Técnica N.º 2023/NTQ-001 sobre Segurança em Espaços Públicos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das atribuições que competem à Direção-Geral de Normas e Qualidade (DGNC), e tendo em vista a necessidade de estabelecer um conjunto de diretrizes que promovam a segurança em espaços públicos, foi identificada a necessidade da elaboração da Norma Técnica N.º 2023/NTQ-001.</w:t>
        <w:br/>
        <w:br/>
        <w:t>Este documento normativo visa estabelecer as melhores práticas e procedimentos a serem seguidos por entidades municipais e outras partes interessadas, no que respeita à segurança em áreas públicas, incluindo, mas não se limitando a, parques, praças e espaços de lazer.</w:t>
        <w:br/>
        <w:br/>
        <w:t>**1. JUSTIFICAÇÃO**</w:t>
        <w:br/>
        <w:br/>
        <w:t>A crescente preocupação com a segurança em espaços públicos, bem como os incidentes ocorridos recentemente, motivaram a elaboração desta norma. A sua implementação contribuirá para a prevenção de acidentes e para a promoção de um ambiente mais seguro para a população.</w:t>
        <w:br/>
        <w:br/>
        <w:t>**2. ELABORAÇÃO DO DOCUMENTO**</w:t>
        <w:br/>
        <w:br/>
        <w:t>A norma será elaborada em conformidade com os seguintes passos:</w:t>
        <w:br/>
        <w:br/>
        <w:t>- **Identificação da Necessidade:** Realização de um estudo preliminar sobre a situação atual da segurança em espaços públicos.</w:t>
        <w:br/>
        <w:t>- **Consultas:** A DGNC realizará consultas a entidades reguladoras, especialistas e à sociedade civil, a fim de recolher contributos relevantes para a redação da norma.</w:t>
        <w:br/>
        <w:t>- **Redação:** A elaboração do texto normativo será assegurada por uma comissão técnica qualificada, que incluirá representantes de diversas áreas relacionadas com a segurança pública e urbanismo.</w:t>
        <w:br/>
        <w:t>- **Tradução:** As versões da norma em outras línguas, se necessário, serão efetuadas por tradutores especializados, garantindo a precisão técnica do conteúdo.</w:t>
        <w:br/>
        <w:t>- **Análise dos Contributos:** Todos os contributos recebidos durante o período de consulta serão analisados e considerados na redação final do documento.</w:t>
        <w:br/>
        <w:t>- **Publicação:** Após a conclusão da redação e da análise dos contributos, a norma será enviada para publicação, seguindo os trâmites legais estabelecidos.</w:t>
        <w:br/>
        <w:br/>
        <w:t>**3. PRAZO DE EXECUÇÃO**</w:t>
        <w:br/>
        <w:br/>
        <w:t>O cronograma previsto para a elaboração e publicação da Norma Técnica N.º 2023/NTQ-001 é o seguinte:</w:t>
        <w:br/>
        <w:br/>
        <w:t>- Estudo preliminar: até 30 de novembro de 2023</w:t>
        <w:br/>
        <w:t>- Período de consulta: de 1 de dezembro de 2023 a 15 de janeiro de 2024</w:t>
        <w:br/>
        <w:t>- Redação final e análise de contributos: até 15 de fevereiro de 2024</w:t>
        <w:br/>
        <w:t>- Publicação da norma: até 1 de março de 2024</w:t>
        <w:br/>
        <w:br/>
        <w:t>**DESPACHO**</w:t>
        <w:br/>
        <w:br/>
        <w:t>Face ao exposto, autoriza-se a Direção de Normas Técnicas a dar início ao processo de elaboração da Norma Técnica N.º 2023/NTQ-001, conforme os passos e prazos estabelecidos. Determina-se ainda que todas as partes interessadas sejam informadas sobre o início deste processo e que a DGNC promova a devida divulgação nas plataformas digitais da instituição.</w:t>
        <w:br/>
        <w:br/>
        <w:t xml:space="preserve">**[NOME DO DIRETOR]**  </w:t>
        <w:br/>
        <w:t xml:space="preserve">**Diretor-Geral**  </w:t>
        <w:br/>
        <w:t xml:space="preserve">**Direção-Geral de Normas e Qualidade**  </w:t>
        <w:br/>
        <w:br/>
        <w:t>---</w:t>
        <w:br/>
        <w:br/>
        <w:t xml:space="preserve">**[ENDEREÇO DA INSTITUIÇÃO]**  </w:t>
        <w:br/>
        <w:t xml:space="preserve">**[TELEFONE]**  </w:t>
        <w:br/>
        <w:t xml:space="preserve">**[EMAIL]**  </w:t>
        <w:br/>
        <w:t xml:space="preserve">**[PÁGINA WEB]**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