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#807</w:t>
      </w:r>
    </w:p>
    <w:p>
      <w:r>
        <w:t xml:space="preserve">**GOVERNO DE PORTUGAL**  </w:t>
        <w:br/>
        <w:t xml:space="preserve">**MINISTÉRIO DOS NEGÓCIOS ESTRANGEIROS**  </w:t>
        <w:br/>
        <w:t xml:space="preserve">**DEPARTAMENTO DE DIREITO INTERNACIONAL**  </w:t>
        <w:br/>
        <w:br/>
        <w:t>---</w:t>
        <w:br/>
        <w:br/>
        <w:t xml:space="preserve">**DE**: Direção-Geral de Assuntos Jurídicos  </w:t>
        <w:br/>
        <w:t xml:space="preserve">**PARA**: Excelentíssimo Senhor Primeiro-Ministro  </w:t>
        <w:br/>
        <w:t xml:space="preserve">**ASSUNTO**: Aprovação e Comunicação da Convenção Internacional sobre a Proteção dos Direitos de Todos os Trabalhadores Migrantes e dos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1. **Contexto**  </w:t>
        <w:br/>
        <w:t>Na sequência das deliberações da 65.ª Assembleia Geral das Nações Unidas, realizada em Nova Iorque, foi apresentada a Convenção Internacional sobre a Proteção dos Direitos de Todos os Trabalhadores Migrantes e dos Membros das Suas Famílias, a qual visa garantir a proteção dos direitos humanos dos trabalhadores migrantes e dos seus familiares, promovendo a igualdade de tratamento e a não discriminação.</w:t>
        <w:br/>
        <w:br/>
        <w:t xml:space="preserve">2. **Análise Preliminar**  </w:t>
        <w:br/>
        <w:t>O Ministério dos Negócios Estrangeiros, através da Direção-Geral de Assuntos Jurídicos, elaborou um parecer sobre a referida convenção, o qual se encontra anexo a este documento. O parecer conclui que a ratificação da convenção é benéfica para a política externa de Portugal, reforçando o compromisso do Estado português com os direitos humanos e a dignidade dos trabalhadores migrantes.</w:t>
        <w:br/>
        <w:br/>
        <w:t xml:space="preserve">3. **Aprovação Parlamentar**  </w:t>
        <w:br/>
        <w:t>A proposta de ratificação da convenção foi submetida à apreciação da Assembleia da República, tendo sido aprovada por maioria no dia 10 de Outubro de 2023, conforme o respetivo registo na ata da sessão plenária.</w:t>
        <w:br/>
        <w:br/>
        <w:t xml:space="preserve">4. **Ratificação e Comunicação**  </w:t>
        <w:br/>
        <w:t>Após a aprovação parlamentar, a ratificação da convenção será formalizada pelo Excelentíssimo Senhor Presidente da República, através da assinatura do respetivo instrumento de ratificação. Posteriormente, será efetuada a comunicação do aviso de depósito do instrumento de ratificação junto das Nações Unidas, conforme estipulado no artigo 87.º da convenção.</w:t>
        <w:br/>
        <w:br/>
        <w:t xml:space="preserve">5. **Publicação**  </w:t>
        <w:br/>
        <w:t>A convenção, juntamente com o texto da ratificação, será publicada em Diário da República, permitindo assim a sua plena incorporação no ordenamento jurídico nacional e a sua divulgação pública.</w:t>
        <w:br/>
        <w:br/>
        <w:t>---</w:t>
        <w:br/>
        <w:br/>
        <w:t xml:space="preserve">**DESPACHO**  </w:t>
        <w:br/>
        <w:br/>
        <w:t>Por todo o exposto, e considerando a relevância da matéria para o fortalecimento dos direitos dos trabalhadores migrantes em Portugal, determino que se proceda com a ratificação da convenção e com a comunicação do aviso de depósito junto da entidade competente.</w:t>
        <w:br/>
        <w:br/>
        <w:t xml:space="preserve">Lisboa, 15 de Outubro de 2023  </w:t>
        <w:br/>
        <w:t xml:space="preserve">**(Assinatura)**  </w:t>
        <w:br/>
        <w:t xml:space="preserve">**António Silva**  </w:t>
        <w:br/>
        <w:t xml:space="preserve">**Ministro dos Negócios Estrangeiros**  </w:t>
        <w:br/>
        <w:br/>
        <w:t xml:space="preserve">--- </w:t>
        <w:br/>
        <w:br/>
        <w:t>**ANEXO**: Parecer da Direção-Geral de Assuntos Jurídicos sobre a Convenção Internacional sobre a Proteção dos Direitos de Todos os Trabalhadores Migrantes e dos Membros das Suas Famílias.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