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#812</w:t>
      </w:r>
    </w:p>
    <w:p>
      <w:r>
        <w:t>---</w:t>
        <w:br/>
        <w:br/>
        <w:t xml:space="preserve">**MINISTÉRIO DA INFRAESTRUTURA E HABITAÇÃO**  </w:t>
        <w:br/>
        <w:t xml:space="preserve">**DIRECÇÃO-GERAL DE NORMATIVAS E REGULAÇÕES**  </w:t>
        <w:br/>
        <w:t xml:space="preserve">**DEPARTAMENTO DE NORMAS TÉCNICAS**  </w:t>
        <w:br/>
        <w:br/>
        <w:t xml:space="preserve">**N.º 45/2023**  </w:t>
        <w:br/>
        <w:t xml:space="preserve">**ASSUNTO:** Elaboração da norma técnica referente à "Segurança em Edificações Públicas"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No âmbito das atribuições da Direcção-Geral de Normativas e Regulações, e em conformidade com a necessidade identificada para a criação de uma norma técnica que regulamente a segurança em edificações públicas, foi iniciado o processo de elaboração da norma intitulada "Segurança em Edificações Públicas". Este documento visa estabelecer diretrizes comuns que garantirão a integridade estrutural e a segurança dos cidadãos nas infraestruturas de uso coletivo.</w:t>
        <w:br/>
        <w:br/>
        <w:t>O processo de elaboração da norma técnica foi dividido nas seguintes etapas:</w:t>
        <w:br/>
        <w:br/>
        <w:t>1. **Identificação da Necessidade:** A análise realizada por uma comissão técnica, composta por especialistas em engenharia civil, arquitetura, e segurança, evidenciou a carência de uma norma que harmonize as práticas de segurança em edificações públicas.</w:t>
        <w:br/>
        <w:br/>
        <w:t>2. **Elaboração do Documento Normativo:** A redação inicial da norma foi elaborada em conformidade com as melhores práticas internacionais e em consulta aos normativos existentes, incluindo as normas ISO e EN pertinentes à segurança em construções. O documento inclui requisitos técnicos, recomendações de materiais e métodos construtivos, além de diretrizes para a realização de auditorias de segurança.</w:t>
        <w:br/>
        <w:br/>
        <w:t>3. **Consulta Pública:** O projeto da norma foi submetido a uma consulta pública, disponível no portal oficial da Direcção-Geral, onde entidades reguladoras, profissionais da área e o público em geral puderam apresentar sugestões e comentários. Este processo teve uma duração de 30 dias, sendo encerrado em 10 de Outubro de 2023.</w:t>
        <w:br/>
        <w:br/>
        <w:t xml:space="preserve">4. **Análise dos Contributos Recebidos:** A comissão técnica analisou todos os contributos apresentados durante a consulta pública, tendo integrado as sugestões pertinentes ao texto final da norma. </w:t>
        <w:br/>
        <w:br/>
        <w:t>5. **Elaboração do Parecer Técnico:** Com base nas análises realizadas, foi elaborado um parecer técnico que acompanha a norma, justificando as decisões tomadas e a inclusão de certos requisitos.</w:t>
        <w:br/>
        <w:br/>
        <w:t>6. **Redação Final:** A redação final do documento normativo foi concluída em 12 de Outubro de 2023, estando agora pronta para o envio à publicação.</w:t>
        <w:br/>
        <w:br/>
        <w:t xml:space="preserve">**DESPACHO**  </w:t>
        <w:br/>
        <w:br/>
        <w:t xml:space="preserve">Considerando os passos acima descritos, e a importância da norma para a segurança nas edificações públicas, determino que a norma técnica "Segurança em Edificações Públicas" seja enviada para publicação no Diário da República, com solicitação de publicitação em todas as plataformas institucionais da Direcção-Geral. </w:t>
        <w:br/>
        <w:br/>
        <w:t>Outrossim, recomenda-se que sejam realizadas sessões de divulgação e esclarecimento sobre a norma junto aos profissionais da área, a fim de garantir a adequada implementação e cumprimento das diretrizes estabelecidas.</w:t>
        <w:br/>
        <w:br/>
        <w:t xml:space="preserve">**Assinatura:**  </w:t>
        <w:br/>
        <w:t xml:space="preserve">[Nome do Director]  </w:t>
        <w:br/>
        <w:t xml:space="preserve">Director-Geral  </w:t>
        <w:br/>
        <w:t>Ministério da Infraestrutura e Habitação</w:t>
        <w:br/>
        <w:br/>
        <w:t xml:space="preserve">--- </w:t>
        <w:br/>
        <w:br/>
        <w:t xml:space="preserve">**Cópia para:**  </w:t>
        <w:br/>
        <w:t xml:space="preserve">- Ministério da Administração Interna  </w:t>
        <w:br/>
        <w:t xml:space="preserve">- Direcção-Geral de Segurança e Proteção Civil  </w:t>
        <w:br/>
        <w:t xml:space="preserve">- Entidades Reguladoras  </w:t>
        <w:br/>
        <w:t xml:space="preserve">- Comissão Técnica de Acompanhamento  </w:t>
        <w:br/>
        <w:br/>
        <w:t xml:space="preserve">--- </w:t>
        <w:br/>
        <w:br/>
        <w:t>**FIM DO DOCUMENTO**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