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#813</w:t>
      </w:r>
    </w:p>
    <w:p>
      <w:r>
        <w:t xml:space="preserve">**GOVERNO DA REPÚBLICA**  </w:t>
        <w:br/>
        <w:t xml:space="preserve">**MINISTÉRIO DA JUSTIÇA**  </w:t>
        <w:br/>
        <w:t xml:space="preserve">**DIREÇÃO-GERAL DA LEGISLAÇÃO**  </w:t>
        <w:br/>
        <w:br/>
        <w:t xml:space="preserve">**DE**: Direção-Geral da Legislação  </w:t>
        <w:br/>
        <w:t xml:space="preserve">**ASSUNTO**: Proposta de Lei para a Criação da Agência Nacional de Proteção de Dados Pessoais  </w:t>
        <w:br/>
        <w:t xml:space="preserve">**DATA**: 15 de março de 2023  </w:t>
        <w:br/>
        <w:br/>
        <w:t xml:space="preserve">**INFORMAÇÃO**:  </w:t>
        <w:br/>
        <w:br/>
        <w:t>No âmbito da iniciativa legislativa proposta pela Direção-Geral da Legislação, elaborou-se um projeto de lei que visa a criação da Agência Nacional de Proteção de Dados Pessoais, com o objetivo de assegurar a proteção dos dados pessoais e a privacidade dos cidadãos em conformidade com o Regulamento Geral sobre a Proteção de Dados (RGPD) da União Europeia.</w:t>
        <w:br/>
        <w:br/>
        <w:t xml:space="preserve">O projeto de lei foi acompanhado dos documentos que fundamentam e justificam a sua necessidade, incluindo uma análise detalhada das diretrizes europeias, bem como o impacto previsto sobre as entidades responsáveis pelo tratamento de dados pessoais no território nacional. </w:t>
        <w:br/>
        <w:br/>
        <w:t xml:space="preserve">A proposta foi submetida à apreciação das entidades competentes, conforme estipulado pela legislação em vigor. O processo inclui a verificação jurídica do texto, a discussão em audiências públicas e a votação na Assembleia da República. </w:t>
        <w:br/>
        <w:br/>
        <w:t xml:space="preserve">**DESPACHO**:  </w:t>
        <w:br/>
        <w:br/>
        <w:t xml:space="preserve">Tendo em conta a importância da matéria em questão e a urgência na sua tramitação, determino que: </w:t>
        <w:br/>
        <w:br/>
        <w:t>1. O projeto de lei seja publicado na página oficial do Ministério da Justiça para consulta pública, visando a recolha de contributos dos cidadãos e organizações da sociedade civil.</w:t>
        <w:br/>
        <w:t>2. A Direção-Geral da Legislação proceda à organização de uma sessão de discussão pública, a realizar no dia 5 de abril de 2023, nas instalações desta Direção-Geral, com o intuito de promover um debate alargado sobre o projeto de lei.</w:t>
        <w:br/>
        <w:t>3. O projeto de lei, após a recepção dos contributos e eventuais sugestões, seja revisto e reencaminhado para votação na próxima sessão legislativa da Assembleia da República.</w:t>
        <w:br/>
        <w:br/>
        <w:t xml:space="preserve">**A presente informação é enviada para conhecimento e seguimento aos órgãos competentes, conforme as normas estabelecidas.**  </w:t>
        <w:br/>
        <w:br/>
        <w:t xml:space="preserve">***Assinatura***  </w:t>
        <w:br/>
        <w:t xml:space="preserve">**[Nome do Diretor-Geral]**  </w:t>
        <w:br/>
        <w:t xml:space="preserve">**Diretor-Geral da Legislação**  </w:t>
        <w:br/>
        <w:t xml:space="preserve">**Governo da República**  </w:t>
        <w:br/>
        <w:t xml:space="preserve">**Data: 15 de março de 2023**  </w:t>
        <w:br/>
        <w:br/>
        <w:t xml:space="preserve">---  </w:t>
        <w:br/>
        <w:t>Nota: Este documento é fictício e serve apenas para fins exemplificativos.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