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#817</w:t>
      </w:r>
    </w:p>
    <w:p>
      <w:r>
        <w:t xml:space="preserve">**GOVERNO DA REPÚBLICA**  </w:t>
        <w:br/>
        <w:t xml:space="preserve">**MINISTÉRIO DA JUSTIÇA**  </w:t>
        <w:br/>
        <w:t xml:space="preserve">**DIREÇÃO-GERAL DOS ASSUNTOS JURÍDICOS**  </w:t>
        <w:br/>
        <w:br/>
        <w:t xml:space="preserve">**Ref.: 1234/2023**  </w:t>
        <w:br/>
        <w:t xml:space="preserve">**Data: 15 de outubro de 2023**  </w:t>
        <w:br/>
        <w:br/>
        <w:t xml:space="preserve">**ASSUNTO:** Parecer técnico-jurídico sobre a interpretação do Decreto-Lei n.º 123/2023  </w:t>
        <w:br/>
        <w:br/>
        <w:t xml:space="preserve">**A:** Direção de Serviços de Legislação  </w:t>
        <w:br/>
        <w:t xml:space="preserve">**De:** Unidade de Consultoria Jurídica  </w:t>
        <w:br/>
        <w:br/>
        <w:t xml:space="preserve">**INFORMAÇÃO:**  </w:t>
        <w:br/>
        <w:br/>
        <w:t>No âmbito do pedido formulado por esta Direção de Serviços, datado de 10 de outubro de 2023, relativo à interpretação do Decreto-Lei n.º 123/2023, a Unidade de Consultoria Jurídica procede à elaboração do presente parecer técnico-jurídico.</w:t>
        <w:br/>
        <w:br/>
        <w:t xml:space="preserve">**1. CONTEXTO:**  </w:t>
        <w:br/>
        <w:t>O Decreto-Lei n.º 123/2023 estabelece o regime jurídico da proteção de dados pessoais no contexto da administração pública, visando garantir a transparência e a proteção dos direitos dos cidadãos. A interpretação adequada deste diploma é fundamental para a correta aplicação das suas disposições.</w:t>
        <w:br/>
        <w:br/>
        <w:t xml:space="preserve">**2. ANÁLISE JURÍDICA:**  </w:t>
        <w:br/>
        <w:t>Após análise detalhada do referido Decreto-Lei, bem como da legislação complementar e das orientações emitidas por entidades reguladoras, a Unidade de Consultoria Jurídica considera que:</w:t>
        <w:br/>
        <w:br/>
        <w:t>- O artigo 3.º do Decreto-Lei em apreço estabelece o princípio da legalidade no tratamento de dados pessoais, devendo a administração pública assegurar que todos os tratamentos realizados se encontram devidamente fundamentados em normas jurídicas.</w:t>
        <w:br/>
        <w:t xml:space="preserve">  </w:t>
        <w:br/>
        <w:t>- A seção II do capítulo III do mesmo diploma, que versa sobre os direitos dos titulares dos dados, deve ser interpretada de forma a garantir a máxima transparência, permitindo ao cidadão um efetivo exercício dos seus direitos.</w:t>
        <w:br/>
        <w:br/>
        <w:t xml:space="preserve">**3. CONCLUSÃO:**  </w:t>
        <w:br/>
        <w:t>Desta forma, a interpretação proposta pela Direção de Serviços é, em grande medida, correta e respeita os princípios estabelecidos no Decreto-Lei n.º 123/2023. Recomenda-se, no entanto, a revisão de alguns procedimentos internos de modo a garantir a plena conformidade com a nova legislação.</w:t>
        <w:br/>
        <w:br/>
        <w:t xml:space="preserve">**DESPACHO:**  </w:t>
        <w:br/>
        <w:t>Com base no exposto, solicita-se a implementação das recomendações apresentadas neste parecer, bem como a sua divulgação junto dos serviços competentes para assegurar a correta aplicação do Decreto-Lei n.º 123/2023.</w:t>
        <w:br/>
        <w:br/>
        <w:t xml:space="preserve">**Atenciosamente,**  </w:t>
        <w:br/>
        <w:br/>
        <w:t xml:space="preserve">**[Assinatura]**  </w:t>
        <w:br/>
        <w:t xml:space="preserve">**João Silva**  </w:t>
        <w:br/>
        <w:t xml:space="preserve">**Jurista**  </w:t>
        <w:br/>
        <w:t xml:space="preserve">**Unidade de Consultoria Jurídica**  </w:t>
        <w:br/>
        <w:t xml:space="preserve">**Direção-Geral dos Assuntos Jurídicos**  </w:t>
        <w:br/>
        <w:t xml:space="preserve">**Tel: 123 456 789**  </w:t>
        <w:br/>
        <w:t xml:space="preserve">**Email: joao.silva@dgaj.gov.pt**  </w:t>
        <w:br/>
        <w:br/>
        <w:t>**ANEXO:** Cópia do Decreto-Lei n.º 123/2023.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