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#832</w:t>
      </w:r>
    </w:p>
    <w:p>
      <w:r>
        <w:t xml:space="preserve">**GOVERNO DA REPÚBLICA**  </w:t>
        <w:br/>
        <w:t xml:space="preserve">**MINISTÉRIO DA JUSTIÇA**  </w:t>
        <w:br/>
        <w:t xml:space="preserve">**DIRECÇÃO-GERAL DA POLÍTICA JURÍDICA**  </w:t>
        <w:br/>
        <w:br/>
        <w:t xml:space="preserve">**DE**: Direcção-Geral da Política Jurídica  </w:t>
        <w:br/>
        <w:t xml:space="preserve">**A**: Ministério da Justiça  </w:t>
        <w:br/>
        <w:t xml:space="preserve">**ASSUNTO**: Aprovação do Projeto de Regulamento sobre a Proteção de Dados Pessoais  </w:t>
        <w:br/>
        <w:t xml:space="preserve">**DATA**: 20 de Outubro de 2023  </w:t>
        <w:br/>
        <w:br/>
        <w:t>---</w:t>
        <w:br/>
        <w:br/>
        <w:t xml:space="preserve">**INFORMAÇÃO**  </w:t>
        <w:br/>
        <w:br/>
        <w:t>No âmbito da implementação da Lei n.º 58/2019, de 8 de agosto, que estabelece o regime jurídico da proteção de dados pessoais em conformidade com o Regulamento (UE) 2016/679, e tendo em vista assegurar a adequada regulamentação da matéria no território nacional, foi elaborado um projeto de regulamento que visa estabelecer normas específicas para a aplicação das disposições legais em vigor.</w:t>
        <w:br/>
        <w:br/>
        <w:t>O projeto de regulamento foi submetido à apreciação dos serviços competentes da Direcção-Geral da Política Jurídica. Após a análise jurídica e a verificação da conformidade com a legislação europeia e nacional, foram introduzidas as necessárias alterações ao texto inicial, tendo em conta as observações e recomendações das entidades consultadas, incluindo a Comissão Nacional de Proteção de Dados e outras partes interessadas.</w:t>
        <w:br/>
        <w:br/>
        <w:t>O referido projeto de regulamento contempla disposições sobre:</w:t>
        <w:br/>
        <w:br/>
        <w:t>1. **Definição de dados pessoais** e categorias especiais de dados;</w:t>
        <w:br/>
        <w:t>2. **Direitos dos titulares dos dados**, incluindo o direito de acesso, retificação e apagamento;</w:t>
        <w:br/>
        <w:t>3. **Deveres dos responsáveis pelo tratamento** e dos subcontratantes;</w:t>
        <w:br/>
        <w:t>4. **Mecanismos de fiscalização e sanções** em caso de incumprimento das normas estabelecidas.</w:t>
        <w:br/>
        <w:br/>
        <w:t>Após a conclusão do processo de consulta pública e a recepção das contribuições, que foram devidamente integradas na versão final do documento, o projeto de regulamento encontra-se pronto para aprovação. O mesmo será apresentado na próxima reunião do Conselho de Ministros para discussão e ratificação.</w:t>
        <w:br/>
        <w:br/>
        <w:t xml:space="preserve">**DESPACHO**  </w:t>
        <w:br/>
        <w:br/>
        <w:t>Face ao exposto, e considerando a urgência da regulamentação em causa para a proteção adequada dos dados pessoais dos cidadãos, determina-se que:</w:t>
        <w:br/>
        <w:br/>
        <w:t>1. O projeto de regulamento seja submetido à apreciação e aprovação do Conselho de Ministros na sua próxima reunião agendada para 28 de Outubro de 2023.</w:t>
        <w:br/>
        <w:t>2. Após a aprovação, o regulamento seja objeto de publicitação em Diário da República, garantindo a sua entrada em vigor após a publicação.</w:t>
        <w:br/>
        <w:br/>
        <w:t xml:space="preserve">**Lisboa, 20 de Outubro de 2023**  </w:t>
        <w:br/>
        <w:t xml:space="preserve">**[Assinatura]**  </w:t>
        <w:br/>
        <w:t xml:space="preserve">**[Nome do Diretor-Geral]**  </w:t>
        <w:br/>
        <w:t>**Diretor-Geral da Política Jurídica**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