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#844</w:t>
      </w:r>
    </w:p>
    <w:p>
      <w:r>
        <w:t xml:space="preserve">**GOVERNO DA REPÚBLICA PORTUGUESA**  </w:t>
        <w:br/>
        <w:t xml:space="preserve">**MINISTÉRIO DOS NEGÓCIOS ESTRANGEIROS**  </w:t>
        <w:br/>
        <w:br/>
        <w:t xml:space="preserve">**DE:** Direção de Assuntos Jurídicos e Tratados  </w:t>
        <w:br/>
        <w:t xml:space="preserve">**PARA:** Senhora Ministra dos Negócios Estrangeiros  </w:t>
        <w:br/>
        <w:t xml:space="preserve">**ASSUNTO:** Aprovação da Convenção sobre a Proteção e Promoção da Diversidade das Expressões Culturais  </w:t>
        <w:br/>
        <w:t xml:space="preserve">**DATA:** 15 de março de 2024  </w:t>
        <w:br/>
        <w:br/>
        <w:t>---</w:t>
        <w:br/>
        <w:br/>
        <w:t xml:space="preserve">**INFORMAÇÃO**  </w:t>
        <w:br/>
        <w:br/>
        <w:t xml:space="preserve">Nos termos do artigo 7.º da Constituição da República Portuguesa e da Lei n.º 7/2004, de 7 de janeiro, que regula a celebração e ratificação de convenções e tratados internacionais, a Direção de Assuntos Jurídicos e Tratados apresenta a seguinte informação para apreciação e despacho:  </w:t>
        <w:br/>
        <w:br/>
        <w:t xml:space="preserve">1. **Contexto**  </w:t>
        <w:br/>
        <w:t>A Convenção sobre a Proteção e Promoção da Diversidade das Expressões Culturais, adotada em Paris a 20 de outubro de 2005, visa promover a diversidade cultural e a proteção das expressões culturais em todo o mundo. O Estado Português, reconhecendo a importância de tal instrumento para a valorização da cultura nacional e o intercâmbio cultural global, manifestou interesse em aderir a esta convenção.</w:t>
        <w:br/>
        <w:br/>
        <w:t xml:space="preserve">2. **Parecer do MNE**  </w:t>
        <w:br/>
        <w:t>Após análise detalhada do conteúdo da Convenção, a Direção de Assuntos Jurídicos e Tratados emitiu um parecer favorável à sua ratificação, considerando que a adesão à mesma não compromete a soberania nacional e está em conformidade com os princípios fundamentais da política cultural do Estado Português.</w:t>
        <w:br/>
        <w:br/>
        <w:t xml:space="preserve">3. **Aprovação Parlamentar**  </w:t>
        <w:br/>
        <w:t>A proposta de ratificação da Convenção foi submetida à Assembleia da República, tendo sido aprovada em sessão plenária no dia 10 de fevereiro de 2024, com o número de votação 1234/2024.</w:t>
        <w:br/>
        <w:br/>
        <w:t xml:space="preserve">4. **Ratificação**  </w:t>
        <w:br/>
        <w:t>O Senhor Presidente da República, em exercício das suas funções, ratificou a convenção a 5 de março de 2024, mediante a assinatura do respetivo diploma que formaliza a vinculação do Estado Português ao referido tratado internacional.</w:t>
        <w:br/>
        <w:br/>
        <w:t xml:space="preserve">5. **Comunicação**  </w:t>
        <w:br/>
        <w:t>Conforme estipulado no artigo 24.º da referida Convenção, procederemos ao depósito do instrumento de ratificação junto da UNESCO, em Paris, e à comunicação formal de tal ato aos Estados contratantes, conforme previsto no protocolo da convenção.</w:t>
        <w:br/>
        <w:br/>
        <w:t xml:space="preserve">6. **Publicação**  </w:t>
        <w:br/>
        <w:t>Uma vez realizado o depósito do instrumento de ratificação, será promovida a publicação do mesmo em Diário da República, para conhecimento público e efeitos jurídicos.</w:t>
        <w:br/>
        <w:br/>
        <w:t>---</w:t>
        <w:br/>
        <w:br/>
        <w:t xml:space="preserve">**DESPACHO**  </w:t>
        <w:br/>
        <w:br/>
        <w:t xml:space="preserve">Face ao exposto, e considerando o parecer técnico-jurídico emitido, bem como a aprovação pela Assembleia da República, determino:  </w:t>
        <w:br/>
        <w:br/>
        <w:t xml:space="preserve">1. Que se proceda ao depósito do instrumento de ratificação da Convenção sobre a Proteção e Promoção da Diversidade das Expressões Culturais junto da UNESCO.  </w:t>
        <w:br/>
        <w:t xml:space="preserve">2. Que se elabore a comunicação pertinente aos Estados contratantes.  </w:t>
        <w:br/>
        <w:t xml:space="preserve">3. Que, após o depósito, se promova a publicação do diploma em Diário da República.  </w:t>
        <w:br/>
        <w:br/>
        <w:t xml:space="preserve">**Lisboa, 15 de março de 2024**  </w:t>
        <w:br/>
        <w:br/>
        <w:t xml:space="preserve">**Assinatura**  </w:t>
        <w:br/>
        <w:t xml:space="preserve">[Nome da Ministra]  </w:t>
        <w:br/>
        <w:t xml:space="preserve">Ministra dos Negócios Estrangeiros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