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#845</w:t>
      </w:r>
    </w:p>
    <w:p>
      <w:r>
        <w:t xml:space="preserve">**GOVERNO DA REPÚBLICA**  </w:t>
        <w:br/>
        <w:t xml:space="preserve">**MINISTÉRIO DA ADMINISTRAÇÃO PÚBLICA**  </w:t>
        <w:br/>
        <w:t xml:space="preserve">**DIREÇÃO-GERAL DA ADMINISTRAÇÃO INTERNA**  </w:t>
        <w:br/>
        <w:br/>
        <w:t xml:space="preserve">**DE**: Direção-Geral da Administração Interna  </w:t>
        <w:br/>
        <w:t xml:space="preserve">**PARA**: Senhor Primeiro-Ministro  </w:t>
        <w:br/>
        <w:t xml:space="preserve">**ASSUNTO**: Proposta de Regulamento sobre a Gestão de Resíduos Urbanos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seguimento das competências que me foram atribuídas pelo Decreto-Lei nº 123/2020, de 15 de junho, e tendo em vista a necessidade de promover a sustentabilidade ambiental através da correta gestão de resíduos urbanos, apresento, para apreciação e eventual ratificação, o projeto de regulamento que estabelece o regime jurídico da gestão de resíduos urbanos em território nacional.</w:t>
        <w:br/>
        <w:br/>
        <w:t>Este regulamento visa harmonizar e regulamentar as práticas de gestão de resíduos urbanos, garantindo uma abordagem integrada que respeite as diretrizes comunitárias e promova a reciclagem e a redução de resíduos. O projeto foi elaborado com base nas diretrizes estabelecidas na Lei nº 45/2018, de 10 de agosto, que aprova o regime jurídico da gestão de resíduos.</w:t>
        <w:br/>
        <w:br/>
        <w:t xml:space="preserve">**DESPACHO**  </w:t>
        <w:br/>
        <w:br/>
        <w:t>Após a pertinente verificação jurídica e a análise detalhada do projeto por parte dos serviços competentes, conclui-se pela adequação do mesmo ao ordenamento jurídico em vigor e à sua consonância com as políticas públicas de ambiente e sustentabilidade.</w:t>
        <w:br/>
        <w:br/>
        <w:t xml:space="preserve">Assim, submeto à consideração de Vossa Excelência a proposta de regulamento em anexo, para que, se entender, seja aprovada e enviada à Assembleia da República, conforme os trâmites legais previstos.  </w:t>
        <w:br/>
        <w:br/>
        <w:t>Recomendo que se proceda à sua publicitação em Diário da República após a aprovação, garantindo, assim, a divulgação e a plena eficácia do regulamento a todos os cidadãos e entidades interessadas.</w:t>
        <w:br/>
        <w:br/>
        <w:t xml:space="preserve">**ANEXO**: Projeto de Regulamento sobre a Gestão de Resíduos Urbanos.  </w:t>
        <w:br/>
        <w:br/>
        <w:t xml:space="preserve">**Atenciosamente,**  </w:t>
        <w:br/>
        <w:br/>
        <w:t xml:space="preserve">[Assinatura Digital]  </w:t>
        <w:br/>
        <w:t xml:space="preserve">**João Silva**  </w:t>
        <w:br/>
        <w:t xml:space="preserve">Diretor-Geral da Administração Interna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