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#84</w:t>
      </w:r>
    </w:p>
    <w:p>
      <w:r>
        <w:t xml:space="preserve">**GOVERNO MUNICIPAL DE EXEMPLO**  </w:t>
        <w:br/>
        <w:t xml:space="preserve">**DIREÇÃO GERAL DE ADMINISTRAÇÃO PÚBLICA**  </w:t>
        <w:br/>
        <w:t xml:space="preserve">**DEPARTAMENTO DE PLANEAMENTO E GESTÃO**  </w:t>
        <w:br/>
        <w:br/>
        <w:t xml:space="preserve">**Nº 457/2023**  </w:t>
        <w:br/>
        <w:br/>
        <w:t>**ASSUNTO:** Proposta de Reestruturação de Serviços Administrativos</w:t>
        <w:br/>
        <w:br/>
        <w:t xml:space="preserve">**DATA:** 15 de Outubro de 2023  </w:t>
        <w:br/>
        <w:br/>
        <w:t>---</w:t>
        <w:br/>
        <w:br/>
        <w:t xml:space="preserve">**INFORMAÇÃO**  </w:t>
        <w:br/>
        <w:br/>
        <w:t>No âmbito da modernização dos serviços administrativos do Governo Municipal de Exemplo, apresentamos a proposta de reestruturação dos serviços administrativos, visando a otimização dos processos e o aumento da eficiência no atendimento ao cidadão. A necessidade de adaptação às novas exigências sociais e tecnológicas impõe que se revejam as atuais estruturas e funcionalidades dos serviços, promovendo uma gestão mais eficaz e orientada para resultados.</w:t>
        <w:br/>
        <w:br/>
        <w:t>Após análise detalhada dos processos em curso, identificou-se a duplicidade de funções em várias áreas, a falta de articulação entre departamentos e a necessidade de formação contínua dos colaboradores. Assim, propomos a criação de um núcleo de coordenação interdepartamental, responsável pela supervisão e integração dos serviços, bem como a implementação de um plano de formação que contemple as novas tecnologias da informação e comunicação.</w:t>
        <w:br/>
        <w:br/>
        <w:t xml:space="preserve">**DESPACHO**  </w:t>
        <w:br/>
        <w:br/>
        <w:t>Atendendo à relevância da proposta apresentada, determino que sejam realizadas as seguintes ações:</w:t>
        <w:br/>
        <w:br/>
        <w:t>1. **Criação de uma Comissão de Estudo**, composta por representantes de todos os departamentos afetados, a fim de analisar a viabilidade da proposta e elaborar um relatório detalhado a ser apresentado no prazo de 30 dias.</w:t>
        <w:br/>
        <w:t xml:space="preserve">   </w:t>
        <w:br/>
        <w:t>2. **Elaboração de um Plano de Formação**, em colaboração com a Direção de Recursos Humanos, que será implementado ao longo do próximo semestre, assegurando que todos os colaboradores tenham acesso às ferramentas necessárias para a adaptação às novas estruturas.</w:t>
        <w:br/>
        <w:br/>
        <w:t>3. **Reavaliação de Processos**, com o objetivo de identificar outras áreas que possam beneficiar de uma reestruturação, promovendo assim uma gestão administrativa mais eficiente.</w:t>
        <w:br/>
        <w:br/>
        <w:t>As conclusões da Comissão deverão ser submetidas à apreciação do Executivo Municipal para deliberação final.</w:t>
        <w:br/>
        <w:br/>
        <w:t xml:space="preserve">**ASSINATURA**  </w:t>
        <w:br/>
        <w:t xml:space="preserve">___________________________  </w:t>
        <w:br/>
        <w:t xml:space="preserve">João Silva  </w:t>
        <w:br/>
        <w:t xml:space="preserve">Diretor Geral de Administração Pública  </w:t>
        <w:br/>
        <w:t xml:space="preserve">Governo Municipal de Exemplo  </w:t>
        <w:br/>
        <w:br/>
        <w:t xml:space="preserve">--- </w:t>
        <w:br/>
        <w:br/>
        <w:t xml:space="preserve">**Notas:** Este documento deverá ser arquivado sob a classificação pertinente, garantindo a sua acessibilidade para futuras consultas e auditorias. </w:t>
        <w:br/>
        <w:br/>
        <w:t>**Termos de Índice:** Reestruturação, Serviços Administrativos, Modernização, Eficiência Administrativa, Formação de Colaboradores.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