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#855</w:t>
      </w:r>
    </w:p>
    <w:p>
      <w:r>
        <w:t xml:space="preserve">**GOVERNO MUNICIPAL DE EXEMPLO**  </w:t>
        <w:br/>
        <w:t xml:space="preserve">**DEPARTAMENTO DE FINANÇAS**  </w:t>
        <w:br/>
        <w:t xml:space="preserve">**CNPJ: 12.345.678/0001-90**  </w:t>
        <w:br/>
        <w:t xml:space="preserve">**ENDEREÇO: Rua das Flores, 123 - Centro - 12345-678 - Cidade Exemplo**  </w:t>
        <w:br/>
        <w:t xml:space="preserve">**Telefone: (11) 1234-5678 | E-mail: finanças@exemplo.gov.br**  </w:t>
        <w:br/>
        <w:br/>
        <w:t xml:space="preserve">**PROCESSO N.º 2023/04567**  </w:t>
        <w:br/>
        <w:t xml:space="preserve">**DATA: 15 de Outubro de 2023**  </w:t>
        <w:br/>
        <w:br/>
        <w:t xml:space="preserve">**ASSUNTO: Emissão de Notas de Débito**  </w:t>
        <w:br/>
        <w:br/>
        <w:t xml:space="preserve">**INFORMAÇÃO:**   </w:t>
        <w:br/>
        <w:br/>
        <w:t>Na data de 15 de Outubro de 2023, foi verificada a necessidade de regularização de pendências financeiras junto ao Município de Exemplo, conforme relatório de auditoria interna e consulta ao sistema de gestão financeira da Prefeitura. As pendências referem-se a valores de taxas de serviços não pagos, conforme detalhamento a seguir:</w:t>
        <w:br/>
        <w:br/>
        <w:t xml:space="preserve">1. **Contribuição de Melhoria - Reforma da Rua das Palmeiras**  </w:t>
        <w:br/>
        <w:t xml:space="preserve">   - Valor: R$ 2.500,00  </w:t>
        <w:br/>
        <w:t xml:space="preserve">   - Vencimento: 01 de Setembro de 2023  </w:t>
        <w:br/>
        <w:t xml:space="preserve">   - Referência: Processo n.º 2022/01234  </w:t>
        <w:br/>
        <w:br/>
        <w:t xml:space="preserve">2. **Taxa de Licenciamento de Funcionamento - Estabelecimento Comercial**  </w:t>
        <w:br/>
        <w:t xml:space="preserve">   - Valor: R$ 1.200,00  </w:t>
        <w:br/>
        <w:t xml:space="preserve">   - Vencimento: 30 de Agosto de 2023  </w:t>
        <w:br/>
        <w:t xml:space="preserve">   - Referência: Processo n.º 2023/04512  </w:t>
        <w:br/>
        <w:br/>
        <w:t xml:space="preserve">3. **Multa por Infrações de Trânsito**  </w:t>
        <w:br/>
        <w:t xml:space="preserve">   - Valor: R$ 750,00  </w:t>
        <w:br/>
        <w:t xml:space="preserve">   - Vencimento: 15 de Julho de 2023  </w:t>
        <w:br/>
        <w:t xml:space="preserve">   - Referência: Auto de Infração n.º 2023/00789  </w:t>
        <w:br/>
        <w:br/>
        <w:t xml:space="preserve">Os valores acima, totalizando R$ 4.450,00, devem ser objeto de Notas de Débito a serem enviadas aos respectivos contribuintes, conforme a legislação municipal vigente.  </w:t>
        <w:br/>
        <w:br/>
        <w:t xml:space="preserve">**DESPACHO:**  </w:t>
        <w:br/>
        <w:br/>
        <w:t xml:space="preserve">Determino a emissão das Notas de Débito referentes aos valores mencionados, com a devida notificação aos contribuintes, conforme os procedimentos estabelecidos pela Lei Municipal nº 3.456/2020. A Coordenação de Arrecadação e Fiscalização deverá providenciar o envio das notificações até o dia 30 de Outubro de 2023, garantindo que todos os contribuintes tenham ciência das pendências e possam regularizar suas situações financeiras junto ao Município.  </w:t>
        <w:br/>
        <w:br/>
        <w:t xml:space="preserve">A presente decisão deverá ser registrada no sistema de gestão e acompanhada de todos os documentos pertinentes para fins de auditoria e controle interno.  </w:t>
        <w:br/>
        <w:br/>
        <w:t xml:space="preserve">**Atenciosamente,**  </w:t>
        <w:br/>
        <w:br/>
        <w:t xml:space="preserve">**_________________________________**  </w:t>
        <w:br/>
        <w:t xml:space="preserve">**José da Silva Pereira**  </w:t>
        <w:br/>
        <w:t xml:space="preserve">**Diretor do Departamento de Finanças**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