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#856</w:t>
      </w:r>
    </w:p>
    <w:p>
      <w:r>
        <w:t xml:space="preserve">**GOVERNO DA REPÚBLICA**  </w:t>
        <w:br/>
        <w:t xml:space="preserve">**MINISTÉRIO DA JUSTIÇA**  </w:t>
        <w:br/>
        <w:t xml:space="preserve">**DIRECÇÃO-GERAL DE POLÍTICAS JURÍDICAS**  </w:t>
        <w:br/>
        <w:br/>
        <w:t xml:space="preserve">**DE:** Direcção-Geral de Políticas Jurídicas  </w:t>
        <w:br/>
        <w:t xml:space="preserve">**ASSUNTO:** Instruções para a Aplicação do Decreto-Lei n.º 123/2023, de 15 de Março  </w:t>
        <w:br/>
        <w:t xml:space="preserve">**DATA:** 30 de Outubro de 2023  </w:t>
        <w:br/>
        <w:br/>
        <w:t>**INFORMAÇÃO**</w:t>
        <w:br/>
        <w:br/>
        <w:t>Na sequência da publicação do Decreto-Lei n.º 123/2023, que estabelece o regime jurídico da proteção de dados pessoais no âmbito das atividades de tratamento realizadas por entidades públicas, a Direcção-Geral de Políticas Jurídicas reconhece a necessidade de orientar os órgãos e agentes responsáveis pela aplicação deste diploma. O objetivo é garantir uma interpretação uniforme e adequada das disposições legais, assegurando, assim, a proteção dos direitos dos cidadãos.</w:t>
        <w:br/>
        <w:br/>
        <w:t>**1. OBJECTIVO**</w:t>
        <w:br/>
        <w:br/>
        <w:t>O presente documento tem como finalidade fornecer orientações práticas sobre a aplicação do Decreto-Lei n.º 123/2023, bem como esclarecer os princípios orientadores da norma, de forma a facilitar a sua implementação.</w:t>
        <w:br/>
        <w:br/>
        <w:t>**2. INSTRUÇÕES GERAIS**</w:t>
        <w:br/>
        <w:br/>
        <w:t xml:space="preserve">2.1 **Interpretação do Decreto-Lei n.º 123/2023**  </w:t>
        <w:br/>
        <w:t>Os órgãos e agentes devem considerar que o Decreto-Lei estabelece princípios fundamentais que visam a proteção da privacidade e dos dados pessoais. A sua aplicação deve respeitar a proporcionalidade, a finalidade e a transparência no tratamento de dados.</w:t>
        <w:br/>
        <w:br/>
        <w:t xml:space="preserve">2.2 **Responsabilidades dos Tratadores de Dados**  </w:t>
        <w:br/>
        <w:t>Os tratadores de dados devem assegurar que os processos de tratamento estejam devidamente documentados e que sejam estabelecidos procedimentos para garantir o exercício dos direitos dos titulares dos dados.</w:t>
        <w:br/>
        <w:br/>
        <w:t xml:space="preserve">2.3 **Formação e Sensibilização**  </w:t>
        <w:br/>
        <w:t>É recomendado que as entidades realizem ações de formação e sensibilização para todos os colaboradores que lidam com dados pessoais, reforçando a importância da conformidade com o Decreto-Lei.</w:t>
        <w:br/>
        <w:br/>
        <w:t>**3. DOCUMENTAÇÃO DE SUPORTE**</w:t>
        <w:br/>
        <w:br/>
        <w:t>Anexa-se a este documento um conjunto de esquemas sintetizadores que ilustram as etapas do tratamento de dados pessoais, bem como orientações práticas para a elaboração de relatórios de impacto sobre a proteção de dados.</w:t>
        <w:br/>
        <w:br/>
        <w:t>**4. COMUNICAÇÃO**</w:t>
        <w:br/>
        <w:br/>
        <w:t>Este documento deverá ser amplamente divulgado entre os órgãos da administração pública e poderá ser consultado na página oficial da Direcção-Geral de Políticas Jurídicas.</w:t>
        <w:br/>
        <w:br/>
        <w:t>**DESPACHO**</w:t>
        <w:br/>
        <w:br/>
        <w:t>Determina-se que a presente instrução entre em vigor na data da sua publicação e que todos os serviços competentes adotem as medidas necessárias para a sua implementação. Recomenda-se que quaisquer dúvidas ou solicitações de esclarecimento sejam dirigidas à Direcção-Geral de Políticas Jurídicas através do email: info@dgpj.gov.pt.</w:t>
        <w:br/>
        <w:br/>
        <w:t xml:space="preserve">**Assinatura**  </w:t>
        <w:br/>
        <w:t xml:space="preserve">[Nome do Director Geral]  </w:t>
        <w:br/>
        <w:t xml:space="preserve">Director-Geral  </w:t>
        <w:br/>
        <w:t xml:space="preserve">Direcção-Geral de Políticas Jurídicas  </w:t>
        <w:br/>
        <w:br/>
        <w:t>**ANEXO:** Esquemas Sintetizadores e Orientações Práticas para a Aplicação do Decreto-Lei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