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#857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DE POLÍTICAS PÚBLICAS**  </w:t>
        <w:br/>
        <w:br/>
        <w:t>---</w:t>
        <w:br/>
        <w:br/>
        <w:t xml:space="preserve">**DE:** Direção-Geral de Políticas Públicas  </w:t>
        <w:br/>
        <w:t xml:space="preserve">**PARA:** Senhor Primeiro-Ministro  </w:t>
        <w:br/>
        <w:t xml:space="preserve">**ASSUNTO:** Apresentação do Projeto de Regulamento Geral sobre a Organização e Funcionamento dos Serviços de Emergência  </w:t>
        <w:br/>
        <w:t xml:space="preserve">**DATA:** 15 de Março de 2024  </w:t>
        <w:br/>
        <w:br/>
        <w:t>---</w:t>
        <w:br/>
        <w:br/>
        <w:t xml:space="preserve">**INFORMAÇÃO:**  </w:t>
        <w:br/>
        <w:br/>
        <w:t>No âmbito das competências atribuídas ao Ministério da Administração Interna e em conformidade com a Lei n.º 123/2023, de 10 de Janeiro, que estabelece o regime jurídico da proteção civil, apresentamos para apreciação o projeto de Regulamento Geral sobre a Organização e Funcionamento dos Serviços de Emergência.</w:t>
        <w:br/>
        <w:br/>
        <w:t>O presente Regulamento visa estabelecer normas específicas que garantam a coordenação e eficiência dos serviços de emergência em todo o território nacional, assegurando uma resposta adequada e integrada a situações de risco e emergência. Este documento contempla as seguintes áreas principais:</w:t>
        <w:br/>
        <w:br/>
        <w:t>1. **Definição de Estruturas**: Estabelece as entidades responsáveis pela coordenação dos serviços de emergência e define as suas funções e competências.</w:t>
        <w:br/>
        <w:br/>
        <w:t>2. **Protocolos de Colaboração**: Regula a articulação entre as diferentes entidades envolvidas, incluindo forças de segurança, socorro e saúde.</w:t>
        <w:br/>
        <w:br/>
        <w:t>3. **Formação e Capacitação**: Apresenta diretrizes para a formação contínua dos profissionais envolvidos, visando a qualidade e eficácia na intervenção em situações de emergência.</w:t>
        <w:br/>
        <w:br/>
        <w:t>4. **Comunicação e Informação**: Define procedimentos para a comunicação de situações de emergência e a troca de informações entre as entidades competentes.</w:t>
        <w:br/>
        <w:br/>
        <w:t>O projeto foi elaborado com base na consulta a diversas entidades e especialistas na matéria, tendo sido realizada uma análise detalhada das melhores práticas internacionais e das necessidades específicas do nosso país.</w:t>
        <w:br/>
        <w:br/>
        <w:t xml:space="preserve">**DESPACHO:**  </w:t>
        <w:br/>
        <w:br/>
        <w:t>Tendo em conta a relevância do presente projeto de Regulamento Geral e a sua importância para a segurança e proteção da população, determino a sua submissão à apreciação do Conselho de Ministros, para que possam ser deliberadas as devidas medidas de aprovação e ratificação.</w:t>
        <w:br/>
        <w:br/>
        <w:t>Solicito, ainda, a realização de uma verificação jurídica do texto do Regulamento, bem como a apreciação das suas implicações orçamentais, a serem apresentadas em reunião subsequente.</w:t>
        <w:br/>
        <w:br/>
        <w:t>Com os melhores cumprimentos,</w:t>
        <w:br/>
        <w:br/>
        <w:t xml:space="preserve">[Assinatura]  </w:t>
        <w:br/>
        <w:t xml:space="preserve">**Ana Pereira**  </w:t>
        <w:br/>
        <w:t xml:space="preserve">**Diretora-Geral de Políticas Públicas**  </w:t>
        <w:br/>
        <w:t xml:space="preserve">**Ministério da Administração Interna**  </w:t>
        <w:br/>
        <w:t xml:space="preserve">**Contato: anapereira@mai.gov.pt**  </w:t>
        <w:br/>
        <w:t xml:space="preserve">**Telefone: 21 123 45 67**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