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#858</w:t>
      </w:r>
    </w:p>
    <w:p>
      <w:r>
        <w:t xml:space="preserve">**DE:** Direção Geral de Ensino Superior  </w:t>
        <w:br/>
        <w:t xml:space="preserve">**ASSUNTO:** Análise de Candidaturas ao 2º Ciclo do Programa de Mestrado em Gestão Pública  </w:t>
        <w:br/>
        <w:t xml:space="preserve">**DATA:** 15 de novembro de 2023  </w:t>
        <w:br/>
        <w:br/>
        <w:t>---</w:t>
        <w:br/>
        <w:br/>
        <w:t xml:space="preserve">**INFORMAÇÃO**  </w:t>
        <w:br/>
        <w:br/>
        <w:t>Nos termos do Regulamento Interno do Programa de Mestrado em Gestão Pública, e após a conclusão do período de candidaturas, a Direção Geral de Ensino Superior apresenta a seguinte análise das candidaturas recebidas para o 2º ciclo do referido programa, relativo ao ano letivo 2023/2024.</w:t>
        <w:br/>
        <w:br/>
        <w:t>Foram rececionadas um total de 150 candidaturas, das quais 120 foram consideradas válidas após a verificação dos requisitos de admissão, conforme estipulado no edital publicado em 1 de outubro de 2023. As candidaturas foram analisadas com base nos critérios de seleção estabelecidos, que incluem a avaliação do currículo académico, experiência profissional relevante e motivação expressa na carta de intenções.</w:t>
        <w:br/>
        <w:br/>
        <w:t xml:space="preserve">**RESULTADOS DA ANÁLISE**  </w:t>
        <w:br/>
        <w:br/>
        <w:t xml:space="preserve">1. **Candidaturas Aprovadas:**  </w:t>
        <w:br/>
        <w:t xml:space="preserve">   - Total: 90  </w:t>
        <w:br/>
        <w:t xml:space="preserve">   - Percentagem: 75% das candidaturas válidas  </w:t>
        <w:br/>
        <w:t xml:space="preserve">   - Observações: Candidatos com médias superiores a 14 valores e experiência profissional mínima de 2 anos foram priorizados.</w:t>
        <w:br/>
        <w:br/>
        <w:t xml:space="preserve">2. **Candidaturas Rejeitadas:**  </w:t>
        <w:br/>
        <w:t xml:space="preserve">   - Total: 30  </w:t>
        <w:br/>
        <w:t xml:space="preserve">   - Percentagem: 25% das candidaturas válidas  </w:t>
        <w:br/>
        <w:t xml:space="preserve">   - Motivos: Incompletude de documentação, média inferior a 12 valores, ou falta de experiência profissional.</w:t>
        <w:br/>
        <w:br/>
        <w:t xml:space="preserve">3. **Candidaturas em Suspenso:**  </w:t>
        <w:br/>
        <w:t xml:space="preserve">   - Total: 15  </w:t>
        <w:br/>
        <w:t xml:space="preserve">   - Observações: Documentação em falta ou necessidade de esclarecimentos adicionais por parte dos candidatos.</w:t>
        <w:br/>
        <w:br/>
        <w:t xml:space="preserve">**DESPACHO**  </w:t>
        <w:br/>
        <w:br/>
        <w:t>Face ao exposto, e considerando a análise das candidaturas, esta Direção propõe a seguinte deliberação:</w:t>
        <w:br/>
        <w:br/>
        <w:t>1. Aprovar a lista de candidatos admitidos ao Programa de Mestrado em Gestão Pública, que será divulgada no portal oficial da instituição até 30 de novembro de 2023.</w:t>
        <w:br/>
        <w:t>2. Notificar os candidatos que se encontram em suspensão até 20 de novembro de 2023, solicitando a regularização da documentação pendente.</w:t>
        <w:br/>
        <w:t>3. Rejeitar as candidaturas que não cumpriram os requisitos estabelecidos no edital, com a devida comunicação aos respetivos candidatos.</w:t>
        <w:br/>
        <w:br/>
        <w:t>O presente despacho entra em vigor na data da sua assinatura, sendo as instruções necessárias para a implementação das decisões aqui tomadas enviadas aos serviços competentes.</w:t>
        <w:br/>
        <w:br/>
        <w:t xml:space="preserve">**ASSINATURA**  </w:t>
        <w:br/>
        <w:t xml:space="preserve">[Assinatura digital]  </w:t>
        <w:br/>
        <w:t xml:space="preserve">Dr. João Silva  </w:t>
        <w:br/>
        <w:t xml:space="preserve">Diretor Geral de Ensino Superior  </w:t>
        <w:br/>
        <w:t xml:space="preserve">Direção Geral de Ensino Superior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