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#874</w:t>
      </w:r>
    </w:p>
    <w:p>
      <w:r>
        <w:t>**GOVERNO DA REPÚBLICA**</w:t>
        <w:br/>
        <w:br/>
        <w:t>**MINISTÉRIO DA JUSTIÇA**</w:t>
        <w:br/>
        <w:br/>
        <w:t>**DIRECÇÃO-GERAL DOS REGISTOS E DO NOTARIADO**</w:t>
        <w:br/>
        <w:br/>
        <w:t>**CIRCULAR INFORMATIVA N.º 12/2023**</w:t>
        <w:br/>
        <w:br/>
        <w:t>**ASSUNTO:** Orientações sobre a aplicação do Decreto-Lei n.º 50/2023, de 9 de março, relativo à modernização dos serviços de registo e notariado.</w:t>
        <w:br/>
        <w:br/>
        <w:t>**DATA:** 15 de outubro de 2023</w:t>
        <w:br/>
        <w:br/>
        <w:t>---</w:t>
        <w:br/>
        <w:br/>
        <w:t>**INFORMAÇÃO:**</w:t>
        <w:br/>
        <w:br/>
        <w:t>No âmbito da implementação do Decreto-Lei n.º 50/2023, que estabelece novas diretrizes para a modernização dos serviços de registo e notariado, e tendo em vista a necessidade de garantir uma aplicação uniforme e eficaz das suas disposições, a Direcção-Geral dos Registos e do Notariado (DGRN) procede à divulgação das seguintes orientações:</w:t>
        <w:br/>
        <w:br/>
        <w:t>1. **Objetivo da Circular:**</w:t>
        <w:br/>
        <w:t xml:space="preserve">   Esta circular tem como finalidade esclarecer os procedimentos a serem adotados pelos serviços de registo e notariado em consonância com as novas normas estabelecidas, garantindo, assim, a uniformidade na sua aplicação em todo o território nacional.</w:t>
        <w:br/>
        <w:br/>
        <w:t>2. **Identificação das Necessidades:**</w:t>
        <w:br/>
        <w:t xml:space="preserve">   Tendo em conta as diversas interpretações que podem surgir na aplicação das novas diretrizes, torna-se necessário que todos os serviços sob a alçada da DGRN compreendam de forma clara os princípios orientadores do Decreto-Lei n.º 50/2023.</w:t>
        <w:br/>
        <w:br/>
        <w:t>3. **Orientações Práticas:**</w:t>
        <w:br/>
        <w:t xml:space="preserve">   a) **Procedimentos de Registo:** Os serviços devem assegurar que os pedidos de registo sejam acompanhados da documentação exigida, conforme estipulado no artigo 5.º do referido decreto.</w:t>
        <w:br/>
        <w:t xml:space="preserve">   b) **Formação dos Agentes:** Recomenda-se a realização de sessões de formação para todos os agentes envolvidos na aplicação das novas normas, a fim de garantir a correta interpretação e execução das disposições legais.</w:t>
        <w:br/>
        <w:t xml:space="preserve">   c) **Esclarecimento de Dúvidas:** Para qualquer dúvida ou situação que não se encontre claramente regulamentada, os serviços devem consultar a DGRN antes de proceder à decisão.</w:t>
        <w:br/>
        <w:br/>
        <w:t>4. **Comunicação e Divulgação:**</w:t>
        <w:br/>
        <w:t xml:space="preserve">   A presente circular deve ser amplamente divulgada entre todos os funcionários dos serviços de registo e notariado. Adicionalmente, será disponibilizada no portal da DGRN para consulta pública.</w:t>
        <w:br/>
        <w:br/>
        <w:t>5. **Esquemas Sintetizadores:**</w:t>
        <w:br/>
        <w:t xml:space="preserve">   Juntamente com esta circular, anexam-se esquemas sintéticos que ilustram os principais pontos do Decreto-Lei n.º 50/2023, facilitando a sua compreensão e aplicação.</w:t>
        <w:br/>
        <w:br/>
        <w:t>**DESPACHO:**</w:t>
        <w:br/>
        <w:br/>
        <w:t xml:space="preserve">Determino que a presente circular seja imediatamente implementada e que os diretores dos serviços regionais de registo e notariado assegurem que todos os colaboradores tomem conhecimento das orientações aqui apresentadas. </w:t>
        <w:br/>
        <w:br/>
        <w:t>Para mais informações, deverá ser estabelecido contacto com a Divisão de Normas e Procedimentos da DGRN através do e-mail normativas@dgrn.gov.pt.</w:t>
        <w:br/>
        <w:br/>
        <w:t>**A DIRETORA-GERAL,**</w:t>
        <w:br/>
        <w:br/>
        <w:t xml:space="preserve">**Maria da Luz Pereira**  </w:t>
        <w:br/>
        <w:t>**Data:** 15 de outubro de 2023</w:t>
        <w:br/>
        <w:br/>
        <w:t>---</w:t>
        <w:br/>
        <w:br/>
        <w:t>**Anexos:**</w:t>
        <w:br/>
        <w:t>1. Esquema Sintético sobre o Decreto-Lei n.º 50/2023</w:t>
        <w:br/>
        <w:t>2. Lista de Documentação Necessária para Registos</w:t>
        <w:br/>
        <w:t>3. Cronograma de Formação para Agentes de Registo e Notariado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