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#881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Instruções para a Aplicação do Regime Geral de Proteção de Dados Pessoais  </w:t>
        <w:br/>
        <w:t xml:space="preserve">**DATA:** 15 de Março de 2024  </w:t>
        <w:br/>
        <w:br/>
        <w:t>---</w:t>
        <w:br/>
        <w:br/>
        <w:t xml:space="preserve">**INFORMAÇÃO**  </w:t>
        <w:br/>
        <w:br/>
        <w:t xml:space="preserve">No âmbito da implementação do Regime Geral de Proteção de Dados Pessoais (RGPD), a Direção-Geral da Administração da Justiça (DGAJ) identificou a necessidade de fornecer orientações claras e práticas para os órgãos e agentes que lidam com o tratamento de dados pessoais. </w:t>
        <w:br/>
        <w:br/>
        <w:t>A presente instrução visa assegurar que as entidades sob a supervisão da DGAJ compreendam e apliquem corretamente os princípios e normas estabelecidos pelo RGPD, promovendo assim a proteção dos dados pessoais dos cidadãos e a conformidade legal.</w:t>
        <w:br/>
        <w:br/>
        <w:t xml:space="preserve">**1. OBJETIVO**  </w:t>
        <w:br/>
        <w:t>O objetivo desta instrução é orientar os serviços administrativos e os agentes de justiça na aplicação do RGPD, esclarecendo os procedimentos a seguir e as responsabilidades a assumir no tratamento de dados pessoais.</w:t>
        <w:br/>
        <w:br/>
        <w:t xml:space="preserve">**2. APLICAÇÃO**  </w:t>
        <w:br/>
        <w:t>Esta instrução é aplicável a todas as entidades que compõem o sistema de justiça, incluindo tribunais, serviços de apoio à justiça e instituições que lidam com dados pessoais no exercício das suas funções.</w:t>
        <w:br/>
        <w:br/>
        <w:t xml:space="preserve">**3. ORIENTAÇÕES PRÁTICAS**  </w:t>
        <w:br/>
        <w:t xml:space="preserve">Para facilitar a compreensão e a aplicação das normas, a DGAJ elaborou um conjunto de esquemas sintetizadores que incluem:  </w:t>
        <w:br/>
        <w:br/>
        <w:t xml:space="preserve">- **Esquema 1:** Fluxo de tratamento de dados pessoais.  </w:t>
        <w:br/>
        <w:t xml:space="preserve">- **Esquema 2:** Direitos dos titulares dos dados.  </w:t>
        <w:br/>
        <w:t xml:space="preserve">- **Esquema 3:** Deveres das entidades tratadoras.  </w:t>
        <w:br/>
        <w:br/>
        <w:t>Além dos esquemas, anexa-se um conjunto de orientações práticas que detalham os passos a seguir em situações comuns de tratamento de dados, bem como exemplos de boas práticas.</w:t>
        <w:br/>
        <w:br/>
        <w:t xml:space="preserve">**4. COMUNICAÇÃO**  </w:t>
        <w:br/>
        <w:t>Esta instrução deverá ser divulgada a todos os órgãos e agentes responsáveis pela sua aplicação, garantindo que todos tenham acesso à informação e às ferramentas necessárias para o cumprimento das normas estabelecidas.</w:t>
        <w:br/>
        <w:br/>
        <w:t xml:space="preserve">**5. VIGÊNCIA**  </w:t>
        <w:br/>
        <w:t>As orientações aqui apresentadas entram em vigor na data da sua publicação e deverão ser revisadas anualmente ou sempre que se verifiquem alterações significativas na legislação aplicável.</w:t>
        <w:br/>
        <w:br/>
        <w:t>---</w:t>
        <w:br/>
        <w:br/>
        <w:t xml:space="preserve">**DESPACHO**  </w:t>
        <w:br/>
        <w:t>Determino que esta instrução seja devidamente comunicada a todos os serviços e entidades competentes, para que sejam implementadas as medidas necessárias. Agradeço a colaboração de todos na promoção da proteção de dados pessoais e no cumprimento das normas legais.</w:t>
        <w:br/>
        <w:br/>
        <w:t xml:space="preserve">**Assina:**  </w:t>
        <w:br/>
        <w:t xml:space="preserve">[Assinatura Digital]  </w:t>
        <w:br/>
        <w:t xml:space="preserve">**Dr. João Silva**  </w:t>
        <w:br/>
        <w:t xml:space="preserve">**Diretor-Geral**  </w:t>
        <w:br/>
        <w:t xml:space="preserve">**Direção-Geral da Administração da Justiça**  </w:t>
        <w:br/>
        <w:br/>
        <w:t>---</w:t>
        <w:br/>
        <w:br/>
        <w:t xml:space="preserve">**ANEXO:**  </w:t>
        <w:br/>
        <w:t xml:space="preserve">1. Esquema 1: Fluxo de tratamento de dados pessoais  </w:t>
        <w:br/>
        <w:t xml:space="preserve">2. Esquema 2: Direitos dos titulares dos dados  </w:t>
        <w:br/>
        <w:t xml:space="preserve">3. Esquema 3: Deveres das entidades tratadoras  </w:t>
        <w:br/>
        <w:t xml:space="preserve">4. Orientações práticas para o tratamento de dados pessoais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