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#886</w:t>
      </w:r>
    </w:p>
    <w:p>
      <w:r>
        <w:t xml:space="preserve">**GOVERNO DA REPÚBLICA**  </w:t>
        <w:br/>
        <w:t xml:space="preserve">**MINISTÉRIO DA JUSTIÇA**  </w:t>
        <w:br/>
        <w:t>**DIREÇÃO-GERAL DA LEGISLAÇÃO**</w:t>
        <w:br/>
        <w:br/>
        <w:t>---</w:t>
        <w:br/>
        <w:br/>
        <w:t xml:space="preserve">**DE:** Direção-Geral da Legislação  </w:t>
        <w:br/>
        <w:t xml:space="preserve">**PARA:** Assembleia da República  </w:t>
        <w:br/>
        <w:t xml:space="preserve">**ASSUNTO:** Proposta de Lei sobre a Alteração do Regime Jurídico da Proteção de Dados Pessoais  </w:t>
        <w:br/>
        <w:t>**DATA:** 15 de março de 2024</w:t>
        <w:br/>
        <w:br/>
        <w:t>---</w:t>
        <w:br/>
        <w:br/>
        <w:t>**INFORMAÇÃO:**</w:t>
        <w:br/>
        <w:br/>
        <w:t>No âmbito das competências atribuídas a esta Direção-Geral, e em consonância com a necessidade de atualização do quadro legislativo referente à proteção de dados pessoais, submete-se à apreciação da Assembleia da República a presente proposta de lei.</w:t>
        <w:br/>
        <w:br/>
        <w:t>**1. CONTEXTUALIZAÇÃO**</w:t>
        <w:br/>
        <w:br/>
        <w:t>A proteção de dados pessoais é uma questão de crescente relevância na sociedade contemporânea, especialmente em virtude do avanço das tecnologias da informação e comunicação. A atual legislação, embora robusta, carece de ajustes que garantam uma melhor adaptação às exigências da União Europeia, nomeadamente no que se refere ao Regulamento (UE) 2016/679, conhecido como Regulamento Geral sobre a Proteção de Dados (RGPD).</w:t>
        <w:br/>
        <w:br/>
        <w:t>**2. OBJETIVOS DA PROPOSTA**</w:t>
        <w:br/>
        <w:br/>
        <w:t>A proposta de lei visa:</w:t>
        <w:br/>
        <w:br/>
        <w:t>- Atualizar e harmonizar a legislação nacional com as diretrizes europeias em matéria de proteção de dados.</w:t>
        <w:br/>
        <w:t>- Reforçar os direitos dos titulares dos dados pessoais.</w:t>
        <w:br/>
        <w:t>- Estabelecer mecanismos mais eficazes de fiscalização e compliance por parte das entidades que tratam dados pessoais.</w:t>
        <w:br/>
        <w:br/>
        <w:t>**3. DADOS RELEVANTES**</w:t>
        <w:br/>
        <w:br/>
        <w:t>A proposta será acompanhada dos seguintes documentos:</w:t>
        <w:br/>
        <w:br/>
        <w:t>- Estudo de Impacto Regulatório.</w:t>
        <w:br/>
        <w:t>- Relatório de Consulta Pública.</w:t>
        <w:br/>
        <w:t>- Parecer Jurídico sobre a conformidade da proposta com o ordenamento jurídico nacional e comunitário.</w:t>
        <w:br/>
        <w:br/>
        <w:t>**4. TRAMITAÇÃO**</w:t>
        <w:br/>
        <w:br/>
        <w:t>A presente proposta será objeto de discussão na próxima reunião da Comissão de Assuntos Constitucionais, Direitos, Liberdades e Garantias, agendada para o dia 25 de março de 2024. Após a apreciação, será submetida à votação na Assembleia da República.</w:t>
        <w:br/>
        <w:br/>
        <w:t>**5. PUBLICAÇÃO**</w:t>
        <w:br/>
        <w:br/>
        <w:t>Uma vez aprovada, a proposta de lei será publicada em Diário da República, conforme previsto na legislação em vigor.</w:t>
        <w:br/>
        <w:br/>
        <w:t>---</w:t>
        <w:br/>
        <w:br/>
        <w:t>**DESPACHO:**</w:t>
        <w:br/>
        <w:br/>
        <w:t>Considerando a importância da matéria em questão e a urgência da sua apreciação, solicita-se que a presente proposta de lei seja incluída na ordem de trabalhos da próxima sessão legislativa da Assembleia da República.</w:t>
        <w:br/>
        <w:br/>
        <w:t>Lisboa, 15 de março de 2024</w:t>
        <w:br/>
        <w:br/>
        <w:t>---</w:t>
        <w:br/>
        <w:br/>
        <w:t xml:space="preserve">**O DIRETOR-GERAL**  </w:t>
        <w:br/>
        <w:t>[Assinatura]</w:t>
        <w:br/>
        <w:br/>
        <w:t xml:space="preserve">Dr. João Silva  </w:t>
        <w:br/>
        <w:t xml:space="preserve">Diretor-Geral da Legislação  </w:t>
        <w:br/>
        <w:t>Ministério da Justiça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