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#887</w:t>
      </w:r>
    </w:p>
    <w:p>
      <w:r>
        <w:t xml:space="preserve">**MINISTÉRIO DA JUSTIÇA**  </w:t>
        <w:br/>
        <w:t xml:space="preserve">**DIRECÇÃO-GERAL DA POLÍTICA DE JUSTIÇA**  </w:t>
        <w:br/>
        <w:t xml:space="preserve">**DIVISÃO DE PARECERES JURÍDICOS**  </w:t>
        <w:br/>
        <w:br/>
        <w:t xml:space="preserve">**Lisboa, 15 de Outubro de 2023**  </w:t>
        <w:br/>
        <w:br/>
        <w:t xml:space="preserve">**AO ABRIGO DO ARTIGO 123.º DA LEI N.º 5/2004**  </w:t>
        <w:br/>
        <w:t xml:space="preserve">**ASSUNTO:** Pedido de Parecer Técnico-Jurídico sobre a Interpretação do Decreto-Lei n.º 123/2023  </w:t>
        <w:br/>
        <w:br/>
        <w:t xml:space="preserve">**DESTINATÁRIO:**  </w:t>
        <w:br/>
        <w:t xml:space="preserve">Serviço de Legislação e Normas  </w:t>
        <w:br/>
        <w:t xml:space="preserve">Ministério da Justiça  </w:t>
        <w:br/>
        <w:br/>
        <w:t xml:space="preserve">**INFORMAÇÃO:**  </w:t>
        <w:br/>
        <w:br/>
        <w:t xml:space="preserve">1. **INTRODUÇÃO**  </w:t>
        <w:br/>
        <w:t>No dia 2 de Outubro de 2023, este serviço recebeu um pedido de parecer técnico-jurídico relativo à interpretação do Decreto-Lei n.º 123/2023, que estabelece o regime jurídico da proteção de dados pessoais em instituições de ensino superior.</w:t>
        <w:br/>
        <w:br/>
        <w:t xml:space="preserve">2. **PEDIDO DE PARECER**  </w:t>
        <w:br/>
        <w:t>O pedido foi formalizado pela Comissão Nacional de Proteção de Dados (CNPD), com a solicitação de esclarecimento sobre a aplicabilidade do referido decreto-lei na gestão de dados pessoais de estudantes, em especial no que tange à sua partilha com entidades externas, como empresas de recrutamento.</w:t>
        <w:br/>
        <w:br/>
        <w:t xml:space="preserve">3. **ANÁLISE JURÍDICA**  </w:t>
        <w:br/>
        <w:t>A análise do Decreto-Lei n.º 123/2023 revela que o mesmo estabelece diretrizes claras sobre a proteção de dados pessoais, enfatizando a necessidade de consentimento explícito dos titulares dos dados para qualquer partilha. A interpretação do artigo 7.º, que aborda a base legal para o tratamento de dados, é crucial para a compreensão das responsabilidades das instituições de ensino superior.</w:t>
        <w:br/>
        <w:br/>
        <w:t xml:space="preserve">4. **CONSIDERAÇÕES FINAIS**  </w:t>
        <w:br/>
        <w:t>Com base na legislação em vigor e na jurisprudência aplicável, concluímos que a partilha de dados pessoais de estudantes com entidades externas, sem o devido consentimento, configura uma violação dos direitos dos titulares e, por conseguinte, do próprio decreto-lei.</w:t>
        <w:br/>
        <w:br/>
        <w:t xml:space="preserve">**DESPACHO:**  </w:t>
        <w:br/>
        <w:t>Tendo em conta os elementos analisados, este serviço emite o presente parecer técnico-jurídico, recomendando que as instituições de ensino superior adotem medidas rigorosas para assegurar a conformidade com o Decreto-Lei n.º 123/2023, garantindo sempre o respeito pelos direitos dos estudantes no que se refere à proteção dos seus dados pessoais.</w:t>
        <w:br/>
        <w:br/>
        <w:t xml:space="preserve">**ANEXOS:**  </w:t>
        <w:br/>
        <w:t xml:space="preserve">- Cópia do Decreto-Lei n.º 123/2023  </w:t>
        <w:br/>
        <w:t xml:space="preserve">- Relatório de Análise Jurídica  </w:t>
        <w:br/>
        <w:br/>
        <w:t xml:space="preserve">**[Assinatura Digital]**  </w:t>
        <w:br/>
        <w:t xml:space="preserve">**Dr. João Silva**  </w:t>
        <w:br/>
        <w:t xml:space="preserve">**Chefe da Divisão de Pareceres Jurídicos**  </w:t>
        <w:br/>
        <w:t xml:space="preserve">**Direcção-Geral da Política de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