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#908</w:t>
      </w:r>
    </w:p>
    <w:p>
      <w:r>
        <w:t xml:space="preserve">**GOVERNO DA REPÚBLICA PORTUGUESA**  </w:t>
        <w:br/>
        <w:t xml:space="preserve">**MINISTÉRIO DA JUSTIÇA**  </w:t>
        <w:br/>
        <w:t xml:space="preserve">**DIRECÇÃO-GERAL DA ADMINISTRAÇÃO**  </w:t>
        <w:br/>
        <w:br/>
        <w:t xml:space="preserve">**DE:** Direcção-Geral da Administração  </w:t>
        <w:br/>
        <w:t xml:space="preserve">**PARA:** Todos os Órgãos e Serviços da Administração Pública  </w:t>
        <w:br/>
        <w:t xml:space="preserve">**ASSUNTO:** Aprovação do Regulamento de Acesso aos Serviços de Justiça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Nos termos do artigo 45.º da Lei n.º 9/2023, de 5 de abril, que estabelece o regime jurídico do acesso aos serviços de justiça, e tendo em consideração as recomendações da Comissão Nacional para a Igualdade e os pareceres emitidos pelos serviços jurídicos da Direcção-Geral da Administração, foi elaborado o projeto de Regulamento de Acesso aos Serviços de Justiça, que visa garantir a equidade e a transparência no acesso a todos os cidadãos.</w:t>
        <w:br/>
        <w:br/>
        <w:t>O referido projeto foi submetido à apreciação pública, tendo sido recebidas diversas sugestões que foram consideradas e integradas no texto final. Após análise e verificação jurídica, o projeto foi aprovado na reunião do Conselho de Ministros realizada no dia 10 de outubro de 2023.</w:t>
        <w:br/>
        <w:br/>
        <w:t xml:space="preserve">O Regulamento de Acesso aos Serviços de Justiça estabelece normas claras e objetivas quanto aos procedimentos de solicitação, os direitos dos cidadãos, bem como as obrigações dos serviços públicos em matéria de atendimento e prestação de serviços. </w:t>
        <w:br/>
        <w:br/>
        <w:t xml:space="preserve">**DESPACHO:**  </w:t>
        <w:br/>
        <w:br/>
        <w:t>Em conformidade com a aprovação do Regulamento de Acesso aos Serviços de Justiça, determina-se a sua publicação em Diário da República, de forma a garantir a sua entrada em vigor e a devida comunicação a todos os cidadãos e entidades interessadas.</w:t>
        <w:br/>
        <w:br/>
        <w:t>Além disso, solicita-se a todos os serviços competentes que procedam à sua implementação imediata, assegurando que todos os colaboradores estejam devidamente informados e capacitados para aplicar as novas disposições regulamentares.</w:t>
        <w:br/>
        <w:br/>
        <w:t xml:space="preserve">**ASSINATURA:**  </w:t>
        <w:br/>
        <w:t xml:space="preserve">[Assinatura Digital]  </w:t>
        <w:br/>
        <w:t xml:space="preserve">Dr. João Silva  </w:t>
        <w:br/>
        <w:t xml:space="preserve">Director-Geral da Administração  </w:t>
        <w:br/>
        <w:t xml:space="preserve">Ministério da Justiça  </w:t>
        <w:br/>
        <w:br/>
        <w:t xml:space="preserve">---  </w:t>
        <w:br/>
        <w:br/>
        <w:t xml:space="preserve">**ANEXO:** Regulamento de Acesso aos Serviços de Justiça (texto integral)  </w:t>
        <w:br/>
        <w:br/>
        <w:t xml:space="preserve">---  </w:t>
        <w:br/>
        <w:br/>
        <w:t xml:space="preserve">**NOTAS:**  </w:t>
        <w:br/>
        <w:t xml:space="preserve">1. Este documento deverá ser arquivado na plataforma de gestão documental, conforme as normas em vigor para a preservação de atos regulamentares.  </w:t>
        <w:br/>
        <w:t xml:space="preserve">2. As alterações futuras a este regulamento deverão seguir o mesmo processo de elaboração, apreciação e aprovação, garantindo a transparência e a participação cívica no processo.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