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#914</w:t>
      </w:r>
    </w:p>
    <w:p>
      <w:r>
        <w:t xml:space="preserve">**GOVERNO DA REPÚBLICA PORTUGUESA**  </w:t>
        <w:br/>
        <w:t xml:space="preserve">**MINISTÉRIO DOS NEGÓCIOS ESTRANGEIROS**  </w:t>
        <w:br/>
        <w:t xml:space="preserve">**DEPARTAMENTO DE DIREITOS INTERNACIONAIS**  </w:t>
        <w:br/>
        <w:br/>
        <w:t>---</w:t>
        <w:br/>
        <w:br/>
        <w:t xml:space="preserve">**DATA:** 15 de março de 2023  </w:t>
        <w:br/>
        <w:t xml:space="preserve">**DE:** Direção-Geral de Política Externa  </w:t>
        <w:br/>
        <w:t xml:space="preserve">**ASSUNTO:** Aprovação e comunicação da Convenção sobre a Proteção e Promoção da Diversidade das Expressões Culturais  </w:t>
        <w:br/>
        <w:br/>
        <w:t>---</w:t>
        <w:br/>
        <w:br/>
        <w:t xml:space="preserve">**INFORMAÇÃO**  </w:t>
        <w:br/>
        <w:br/>
        <w:t xml:space="preserve">Nos termos do disposto na Constituição da República Portuguesa e da legislação em vigor, foi enviada ao Ministério dos Negócios Estrangeiros a proposta de vinculação do Estado Português à Convenção sobre a Proteção e Promoção da Diversidade das Expressões Culturais, adotada em Paris, em 20 de outubro de 2005.  </w:t>
        <w:br/>
        <w:br/>
        <w:t xml:space="preserve">Após análise detalhada do texto da Convenção e em conformidade com as diretrizes estabelecidas pela Política Externa Portuguesa, este Ministério emitiu o parecer nº 123/2023, datado de 10 de março de 2023, que recomenda a aprovação da referida Convenção. Este parecer fundamenta-se na relevância da proteção da diversidade cultural para a promoção dos direitos humanos e da cooperação internacional.  </w:t>
        <w:br/>
        <w:br/>
        <w:t xml:space="preserve">**DESPACHO**  </w:t>
        <w:br/>
        <w:br/>
        <w:t>Tendo em consideração o parecer emitido e a relevância da Convenção, determino a seguinte sequência de ações:</w:t>
        <w:br/>
        <w:br/>
        <w:t>1. **Aprovação Parlamentar:** Solicitar que a Assembleia da República aprove a vinculação de Portugal à Convenção, conforme estipulado na legislação nacional.</w:t>
        <w:br/>
        <w:t xml:space="preserve">  </w:t>
        <w:br/>
        <w:t>2. **Ratificação Presidencial:** Após a aprovação parlamentar, submeter a Convenção ao Senhor Presidente da República para ratificação.</w:t>
        <w:br/>
        <w:t xml:space="preserve">  </w:t>
        <w:br/>
        <w:t xml:space="preserve">3. **Comunicação e Depósito:** Após a ratificação, proceder à comunicação do aviso de depósito do instrumento de ratificação junto da UNESCO, entidade depositária da Convenção, conforme os termos estabelecidos no seu artigo 24.  </w:t>
        <w:br/>
        <w:br/>
        <w:t>4. **Publicação:** Garantir que a ratificação e a adesão à Convenção sejam publicadas no Diário da República, em cumprimento das obrigações legais.</w:t>
        <w:br/>
        <w:br/>
        <w:t>5. **Implementação:** Promover, em colaboração com os organismos competentes, a implementação das medidas necessárias para a execução dos compromissos assumidos por Portugal ao abrigo da Convenção.</w:t>
        <w:br/>
        <w:br/>
        <w:t>Este despacho deverá ser executado com a máxima celeridade, dada a importância da matéria em questão para a promoção da diversidade cultural e para o fortalecimento das relações internacionais de Portugal.</w:t>
        <w:br/>
        <w:br/>
        <w:t xml:space="preserve">**Lisboa, 15 de março de 2023**  </w:t>
        <w:br/>
        <w:t xml:space="preserve">**(Assinatura)**  </w:t>
        <w:br/>
        <w:t xml:space="preserve">**José da Silva**  </w:t>
        <w:br/>
        <w:t xml:space="preserve">**Diretor-Geral de Política Externa**  </w:t>
        <w:br/>
        <w:t xml:space="preserve">**Ministério dos Negócios Estrangeiros**  </w:t>
        <w:br/>
        <w:t xml:space="preserve">**Governo da República Portuguesa**  </w:t>
        <w:br/>
        <w:br/>
        <w:t xml:space="preserve">---  </w:t>
        <w:br/>
        <w:br/>
        <w:t>**Nota:** Para qualquer esclarecimento adicional, o Departamento de Direitos Internacionais está disponível através do telefone 123 456 789 ou do email direitos.internacionais@mne.gov.pt.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