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#920</w:t>
      </w:r>
    </w:p>
    <w:p>
      <w:r>
        <w:t>**GOVERNO DA REPÚBLICA**</w:t>
        <w:br/>
        <w:br/>
        <w:t>**MINISTÉRIO DA JUSTIÇA**</w:t>
        <w:br/>
        <w:br/>
        <w:t xml:space="preserve">**DE:** Direção-Geral da Política Legislativa  </w:t>
        <w:br/>
        <w:t xml:space="preserve">**ASSUNTO:** Proposta de Lei sobre a Revisão do Código Penal  </w:t>
        <w:br/>
        <w:t xml:space="preserve">**DATA:** 25 de outubro de 2023  </w:t>
        <w:br/>
        <w:br/>
        <w:t>---</w:t>
        <w:br/>
        <w:br/>
        <w:t xml:space="preserve">**INFORMAÇÃO**  </w:t>
        <w:br/>
        <w:br/>
        <w:t>Nos termos do artigo 88.º da Lei n.º 26/2013, de 11 de abril, que estabelece o regime jurídico da elaboração de diplomas legais, a Direção-Geral da Política Legislativa apresenta a presente proposta de lei, a qual visa a revisão do Código Penal, com o intuito de atualizar e harmonizar os dispositivos legais em face das novas realidades sociais e jurisprudenciais.</w:t>
        <w:br/>
        <w:br/>
        <w:t>A revisão proposta abrange, entre outros, os seguintes pontos:</w:t>
        <w:br/>
        <w:br/>
        <w:t>1. **Reformulação das penas**: A proposta prevê a adequação das penas para crimes não violentos, buscando uma abordagem mais preventiva e reabilitadora.</w:t>
        <w:br/>
        <w:t xml:space="preserve">  </w:t>
        <w:br/>
        <w:t>2. **Novas tipificações**: A inclusão de novos tipos de crime, em resposta a fenómenos emergentes, como a criminalidade cibernética, que requer uma resposta legislativa mais eficaz.</w:t>
        <w:br/>
        <w:br/>
        <w:t>3. **Aprimoramento das medidas de segurança**: A introdução de medidas de segurança mais adequadas para indivíduos com perturbações mentais que cometem delitos, promovendo a proteção da sociedade e o tratamento dos infratores.</w:t>
        <w:br/>
        <w:br/>
        <w:t>4. **Proteção de grupos vulneráveis**: O reforço das disposições legais que visam a proteção de grupos vulneráveis, incluindo menores e vítimas de violência doméstica.</w:t>
        <w:br/>
        <w:br/>
        <w:t>A proposta de revisão foi elaborada em colaboração com várias entidades, incluindo a Procuradoria-Geral da República, a Direção-Geral da Administração da Justiça e organizações não governamentais que atuam na área dos direitos humanos.</w:t>
        <w:br/>
        <w:br/>
        <w:t xml:space="preserve">**DESPACHO**  </w:t>
        <w:br/>
        <w:br/>
        <w:t>Face ao exposto, e considerando a relevância e a urgência da matéria, determino que a presente proposta de lei seja submetida à apreciação do Conselho de Ministros na próxima reunião agendada para o dia 30 de outubro de 2023.</w:t>
        <w:br/>
        <w:br/>
        <w:t>Solicito ainda que a Direção-Geral da Política Legislativa providencie a divulgação da proposta junto dos grupos parlamentares, entidades civis e profissionais da área do Direito, a fim de recolher contributos que possam enriquecer o texto final.</w:t>
        <w:br/>
        <w:br/>
        <w:t xml:space="preserve">Lisboa, 25 de outubro de 2023  </w:t>
        <w:br/>
        <w:br/>
        <w:t xml:space="preserve">**O DIRETOR-GERAL**  </w:t>
        <w:br/>
        <w:t xml:space="preserve">(Assinatura)  </w:t>
        <w:br/>
        <w:t xml:space="preserve">João Silva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