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#926</w:t>
      </w:r>
    </w:p>
    <w:p>
      <w:r>
        <w:t xml:space="preserve">**GOVERNO DA REPÚBLICA**  </w:t>
        <w:br/>
        <w:t xml:space="preserve">**MINISTÉRIO DA JUSTIÇA**  </w:t>
        <w:br/>
        <w:t xml:space="preserve">**DIREÇÃO-GERAL DA LEGISLAÇÃO**  </w:t>
        <w:br/>
        <w:br/>
        <w:t xml:space="preserve">**DE**: Direção-Geral da Legislação  </w:t>
        <w:br/>
        <w:t xml:space="preserve">**ASSUNTO**: Proposta de Lei sobre a Regulação da Teletrabalho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disposto no artigo 87.º da Constituição da República Portuguesa e da Lei n.º 74/2013, de 6 de setembro, que estabelece o regime jurídico da iniciativa legislativa, a Direção-Geral da Legislação apresenta a seguinte proposta de lei, a qual visa regular o teletrabalho, em resposta à crescente necessidade de adaptação das relações laborais às novas realidades sociais e económicas.</w:t>
        <w:br/>
        <w:br/>
        <w:t xml:space="preserve">**1. CONTEXTO E JUSTIFICAÇÃO**  </w:t>
        <w:br/>
        <w:t>A presente proposta surge da necessidade de regulamentação do teletrabalho, que se tornou uma prática comum em diversos setores, especialmente após a pandemia de COVID-19. A falta de um quadro jurídico claro tem gerado incertezas tanto para empregadores como para trabalhadores, pelo que se torna premente a definição de normas que garantam direitos e deveres de ambas as partes.</w:t>
        <w:br/>
        <w:br/>
        <w:t xml:space="preserve">**2. OBJETIVO DA PROPOSTA**  </w:t>
        <w:br/>
        <w:t>O objetivo desta proposta de lei é estabelecer um regime jurídico que:</w:t>
        <w:br/>
        <w:t>- Garanta a proteção dos direitos dos trabalhadores em teletrabalho.</w:t>
        <w:br/>
        <w:t>- Defina as responsabilidades dos empregadores.</w:t>
        <w:br/>
        <w:t>- Estabeleça condições mínimas para a implementação do teletrabalho.</w:t>
        <w:br/>
        <w:br/>
        <w:t xml:space="preserve">**3. ESTRUTURA DA PROPOSTA**  </w:t>
        <w:br/>
        <w:t>A proposta de lei é estruturada em cinco capítulos:</w:t>
        <w:br/>
        <w:t>- Capítulo I: Disposições gerais</w:t>
        <w:br/>
        <w:t>- Capítulo II: Direitos e deveres dos trabalhadores em teletrabalho</w:t>
        <w:br/>
        <w:t>- Capítulo III: Deveres dos empregadores</w:t>
        <w:br/>
        <w:t>- Capítulo IV: Fiscalização e sanções</w:t>
        <w:br/>
        <w:t>- Capítulo V: Disposições finais</w:t>
        <w:br/>
        <w:br/>
        <w:t xml:space="preserve">**4. PROCEDIMENTO LEGISLATIVO**  </w:t>
        <w:br/>
        <w:t>A proposta será submetida à apreciação do Conselho de Ministros para discussão e validação. Após a aprovação, será apresentada na Assembleia da República, onde será discutida e votada, seguindo os trâmites legais para a sua promulgação.</w:t>
        <w:br/>
        <w:br/>
        <w:t xml:space="preserve">**5. DOCUMENTOS ANEXOS**  </w:t>
        <w:br/>
        <w:t>- Anexo I: Estudo de impacto da regulamentação do teletrabalho.</w:t>
        <w:br/>
        <w:t>- Anexo II: Relatório de consulta pública realizado entre julho e setembro de 2023, que incluiu contribuições de diversas entidades sociais e laborais.</w:t>
        <w:br/>
        <w:br/>
        <w:t>---</w:t>
        <w:br/>
        <w:br/>
        <w:t xml:space="preserve">**DESPACHO**  </w:t>
        <w:br/>
        <w:br/>
        <w:t>Face ao exposto, e considerando a relevância da matéria para o bem-estar dos cidadãos e a modernização das relações de trabalho, determino a:</w:t>
        <w:br/>
        <w:t>1. Submissão da proposta de lei às entidades competentes para análise e parecer.</w:t>
        <w:br/>
        <w:t>2. Abertura de um período de consulta pública, a realizar entre 16 de Outubro e 30 de Novembro de 2023, que permitirá a participação de cidadãos e organizações interessadas no processo legislativo.</w:t>
        <w:br/>
        <w:br/>
        <w:t xml:space="preserve">**Lisboa, 15 de Outubro de 2023**  </w:t>
        <w:br/>
        <w:t xml:space="preserve">**(Assinatura)**  </w:t>
        <w:br/>
        <w:t xml:space="preserve">**Diretor-Geral da Legislação**  </w:t>
        <w:br/>
        <w:t>**Ministério da Justiça**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