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#933</w:t>
      </w:r>
    </w:p>
    <w:p>
      <w:r>
        <w:t xml:space="preserve">**MINISTÉRIO DA CIÊNCIA E TECNOLOGIA**  </w:t>
        <w:br/>
        <w:t xml:space="preserve">**DIREÇÃO-GERAL DE NORMATIVA E REGULAÇÃO**  </w:t>
        <w:br/>
        <w:t xml:space="preserve">**AVENIDA DA INOVAÇÃO, Nº 123**  </w:t>
        <w:br/>
        <w:t xml:space="preserve">**1010-200 LISBOA**  </w:t>
        <w:br/>
        <w:t xml:space="preserve">**Telefone: +351 21 123 4567**  </w:t>
        <w:br/>
        <w:t xml:space="preserve">**Email: dgnr@gov.pt**  </w:t>
        <w:br/>
        <w:br/>
        <w:t>---</w:t>
        <w:br/>
        <w:br/>
        <w:t xml:space="preserve">**DE**: Direção-Geral de Normativa e Regulação  </w:t>
        <w:br/>
        <w:t xml:space="preserve">**A**: Equipa Técnica de Normalização  </w:t>
        <w:br/>
        <w:t xml:space="preserve">**ASSUNTO**: Elaboração de Norma Técnica para Procedimentos de Segurança em Laboratórios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No âmbito da necessidade de estabelecer normas que garantam a segurança e a eficiência operacional em laboratórios, a Direção-Geral de Normativa e Regulação determina a elaboração de uma norma técnica que defina os procedimentos de segurança a ser adotados em laboratórios de investigação e desenvolvimento.</w:t>
        <w:br/>
        <w:br/>
        <w:t xml:space="preserve">**1. Contextualização**  </w:t>
        <w:br/>
        <w:t>A crescente complexidade das atividades laboratoriais e os riscos associados à manipulação de substâncias químicas e biológicas exigem a criação de diretrizes claras e eficazes. A norma técnica proposta deverá abordar aspectos como a utilização de equipamentos de proteção individual, a gestão de resíduos, a sinalização de áreas de risco e a formação de pessoal.</w:t>
        <w:br/>
        <w:br/>
        <w:t xml:space="preserve">**2. Objetivos**  </w:t>
        <w:br/>
        <w:t>O principal objetivo da norma é garantir que todos os laboratórios operem sob um conjunto de procedimentos de segurança uniformes, minimizando os riscos para os trabalhadores e o ambiente. Além disso, pretende-se promover a cultura de segurança entre os profissionais da área.</w:t>
        <w:br/>
        <w:br/>
        <w:t xml:space="preserve">**3. Metodologia de Elaboração**  </w:t>
        <w:br/>
        <w:t xml:space="preserve">A elaboração da norma técnica seguirá as seguintes etapas:  </w:t>
        <w:br/>
        <w:t xml:space="preserve">- Identificação da necessidade de normatização através de consulta com entidades reguladoras e especialistas na área.  </w:t>
        <w:br/>
        <w:t xml:space="preserve">- Redação preliminar do documento normativo, que incluirá pareceres técnicos especializados.  </w:t>
        <w:br/>
        <w:t xml:space="preserve">- Consulta pública a ser realizada entre os dias 15 de novembro e 15 de dezembro de 2023, com o intuito de recolher contribuições da comunidade científica e técnica.  </w:t>
        <w:br/>
        <w:t xml:space="preserve">- Análise dos contributos recebidos e redação final do documento normativo.  </w:t>
        <w:br/>
        <w:t>- Remessa para publicação oficial após aprovação do conteúdo final.</w:t>
        <w:br/>
        <w:br/>
        <w:t xml:space="preserve">**4. Consulta Nacional e Europeia**  </w:t>
        <w:br/>
        <w:t>Durante o processo de elaboração, será realizada uma consulta a organismos europeus e internacionais de normalização, garantindo que a norma técnica esteja em conformidade com as melhores práticas reconhecidas internacionalmente.</w:t>
        <w:br/>
        <w:br/>
        <w:t xml:space="preserve">**5. Prazos**  </w:t>
        <w:br/>
        <w:t>A norma deverá ser finalizada e enviada para publicação até o dia 15 de janeiro de 2024, de modo a assegurar a sua implementação a partir do primeiro trimestre do mesmo ano.</w:t>
        <w:br/>
        <w:br/>
        <w:t xml:space="preserve">**DESPACHO**  </w:t>
        <w:br/>
        <w:br/>
        <w:t>Determino que a Equipa Técnica de Normalização inicie os trabalhos de elaboração da norma técnica conforme os parâmetros estabelecidos neste documento, assegurando a adesão às normativas vigentes e ao cumprimento dos prazos definidos.</w:t>
        <w:br/>
        <w:br/>
        <w:t>Solicito ainda que se mantenham registros detalhados de todas as etapas do processo, para futura auditoria e revisão.</w:t>
        <w:br/>
        <w:br/>
        <w:t xml:space="preserve">Lisboa, 10 de outubro de 2023  </w:t>
        <w:br/>
        <w:br/>
        <w:t xml:space="preserve">**[Assinatura]**  </w:t>
        <w:br/>
        <w:t xml:space="preserve">**João Silva**  </w:t>
        <w:br/>
        <w:t xml:space="preserve">**Diretor-Geral**  </w:t>
        <w:br/>
        <w:t xml:space="preserve">**Ministério da Ciência e Tecnologia**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