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#935</w:t>
      </w:r>
    </w:p>
    <w:p>
      <w:r>
        <w:t xml:space="preserve">**MINISTÉRIO DO TRABALHO E SEGURANÇA SOCIAL**  </w:t>
        <w:br/>
        <w:t xml:space="preserve">**DIREÇÃO-GERAL DO TRABALHO**  </w:t>
        <w:br/>
        <w:t xml:space="preserve">**SETOR DE NORMATIVA E ORIENTAÇÕES TÉCNICAS**  </w:t>
        <w:br/>
        <w:br/>
        <w:t xml:space="preserve">**DE:** Direção-Geral do Trabalho  </w:t>
        <w:br/>
        <w:t xml:space="preserve">**ASSUNTO:** Elaboração de Orientação sobre a Interpretação da Norma Técnica n.º 123/2023  </w:t>
        <w:br/>
        <w:t xml:space="preserve">**DATA:** 15 de Outubro de 2023  </w:t>
        <w:br/>
        <w:br/>
        <w:t xml:space="preserve">**INFORMAÇÃO:**  </w:t>
        <w:br/>
        <w:br/>
        <w:t xml:space="preserve">Atendendo à necessidade de clarificação da Norma Técnica n.º 123/2023, que estabelece diretrizes para a implementação de medidas de segurança no trabalho em setores de risco elevado, a Direção-Geral do Trabalho, através do Setor de Normativa e Orientações Técnicas, propõe a seguinte orientação para a interpretação da norma.  </w:t>
        <w:br/>
        <w:br/>
        <w:t xml:space="preserve">A norma em questão tem como objetivo primordial garantir a proteção dos trabalhadores, promovendo condições seguras e saudáveis de trabalho. No entanto, têm-se verificado diversas dúvidas por parte das entidades empregadoras e trabalhadores sobre sua aplicação prática, o que motiva a presente orientação.  </w:t>
        <w:br/>
        <w:br/>
        <w:t xml:space="preserve">**DESPACHO:**  </w:t>
        <w:br/>
        <w:br/>
        <w:t xml:space="preserve">1. **Objetivo da Orientação:**  </w:t>
        <w:br/>
        <w:t xml:space="preserve">   A presente orientação visa esclarecer os pontos críticos da Norma Técnica n.º 123/2023, de modo a facilitar sua implementação e garantir que todos os envolvidos compreendam plenamente os seus deveres e direitos.</w:t>
        <w:br/>
        <w:br/>
        <w:t xml:space="preserve">2. **Metodologia de Elaboração:**  </w:t>
        <w:br/>
        <w:t xml:space="preserve">   A orientação foi elaborada após consulta às partes interessadas, incluindo representantes de entidades empregadoras, sindicatos e especialistas em segurança do trabalho. Foram realizadas reuniões de trabalho em que se discutiram os principais desafios enfrentados na aplicação da norma e as interpretações divergentes que surgiram.</w:t>
        <w:br/>
        <w:br/>
        <w:t xml:space="preserve">3. **Conteúdos da Orientação:**  </w:t>
        <w:br/>
        <w:t xml:space="preserve">   A orientação abordará os seguintes tópicos:</w:t>
        <w:br/>
        <w:t xml:space="preserve">   - Definição de "setores de risco elevado" e exemplos práticos.</w:t>
        <w:br/>
        <w:t xml:space="preserve">   - Obrigações específicas das entidades empregadoras em relação à segurança dos trabalhadores.</w:t>
        <w:br/>
        <w:t xml:space="preserve">   - Direitos dos trabalhadores e mecanismos de denúncia de irregularidades.</w:t>
        <w:br/>
        <w:t xml:space="preserve">   - Procedimentos para a realização de treinamentos e capacitações em segurança no trabalho.</w:t>
        <w:br/>
        <w:br/>
        <w:t xml:space="preserve">4. **Prazo para Publicação:**  </w:t>
        <w:br/>
        <w:t xml:space="preserve">   A versão preliminar da orientação será submetida à apreciação da Direção-Geral até 30 de Outubro de 2023, com expectativa de publicação no Diário da República até 15 de Novembro de 2023.  </w:t>
        <w:br/>
        <w:br/>
        <w:t xml:space="preserve">5. **Divulgação:**  </w:t>
        <w:br/>
        <w:t xml:space="preserve">   Após a publicação, a Direção-Geral do Trabalho promoverá um ciclo de webinars para divulgar os principais pontos da orientação e esclarecer eventuais dúvidas.  </w:t>
        <w:br/>
        <w:br/>
        <w:t xml:space="preserve">**CONCLUSÃO:**  </w:t>
        <w:br/>
        <w:t>A elaboração desta orientação é essencial para garantir a efetividade da Norma Técnica n.º 123/2023 e promover um ambiente de trabalho seguro e saudável. Agradecemos a colaboração de todos os envolvidos neste processo e contamos com o apoio das entidades empregadoras e trabalhadores para a sua implementação.</w:t>
        <w:br/>
        <w:br/>
        <w:t xml:space="preserve">**ASSINATURA:**  </w:t>
        <w:br/>
        <w:t xml:space="preserve">[Assinatura Digital]  </w:t>
        <w:br/>
        <w:t xml:space="preserve">**Diretor-Geral do Trabalho**  </w:t>
        <w:br/>
        <w:t xml:space="preserve">**Nome do Diretor**  </w:t>
        <w:br/>
        <w:t xml:space="preserve">**Ministério do Trabalho e Segurança Social**  </w:t>
        <w:br/>
        <w:br/>
        <w:t xml:space="preserve">---  </w:t>
        <w:br/>
        <w:br/>
        <w:t>Nota: A informação contida neste documento é confidencial e destina-se exclusivamente ao uso interno da Direção-Geral do Trabalho. Proibida a divulgação a terceiros sem autorização prévia.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