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#945</w:t>
      </w:r>
    </w:p>
    <w:p>
      <w:r>
        <w:t xml:space="preserve">**MINISTÉRIO DA ECONOMIA E DA TRANSIÇÃO DIGITAL**  </w:t>
        <w:br/>
        <w:t xml:space="preserve">**DIREÇÃO-GERAL DE NORMATIVA E REGULAÇÃO**  </w:t>
        <w:br/>
        <w:t xml:space="preserve">**AV. DA INOVAÇÃO, Nº 10**  </w:t>
        <w:br/>
        <w:t xml:space="preserve">**1000-000 LISBOA**  </w:t>
        <w:br/>
        <w:t xml:space="preserve">**TELEFONE: 21 123 4567**  </w:t>
        <w:br/>
        <w:t xml:space="preserve">**E-MAIL: dgnr@economia.gov.pt**  </w:t>
        <w:br/>
        <w:br/>
        <w:t>---</w:t>
        <w:br/>
        <w:br/>
        <w:t xml:space="preserve">**DE**: Direção-Geral de Normativa e Regulação  </w:t>
        <w:br/>
        <w:t xml:space="preserve">**A**: Todos os Departamentos e Entidades Subordinadas  </w:t>
        <w:br/>
        <w:t xml:space="preserve">**ASSUNTO**: Elaboração de Norma Técnica para a Gestão de Resíduos Urbanos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Considerando a crescente necessidade de otimização na gestão de resíduos urbanos e a adequação às diretrizes europeias estabelecidas na Diretiva 2008/98/CE, a Direção-Geral de Normativa e Regulação determina a elaboração de uma norma técnica que estabeleça os procedimentos e ações a serem seguidos por entidades gestoras e municípios na gestão eficiente dos resíduos.  </w:t>
        <w:br/>
        <w:br/>
        <w:t xml:space="preserve">O processo de elaboração da norma técnica deverá incluir as seguintes etapas:  </w:t>
        <w:br/>
        <w:br/>
        <w:t xml:space="preserve">1. **Identificação da Necessidade**: Realização de uma análise preliminar que identifique lacunas existentes nas práticas atuais de gestão de resíduos, com base em dados estatísticos e estudos de caso.  </w:t>
        <w:br/>
        <w:br/>
        <w:t xml:space="preserve">2. **Consulta a Especialistas**: Condução de reuniões com especialistas na área de gestão de resíduos e meio ambiente, visando a recolha de pareceres técnicos que fundamentem a norma proposta.  </w:t>
        <w:br/>
        <w:br/>
        <w:t xml:space="preserve">3. **Redação do Documento Normativo**: Elaboração da norma técnica, incluindo definições, objetivos, e procedimentos a serem seguidos. O documento deve ser claro e acessível, visando a sua implementação prática.  </w:t>
        <w:br/>
        <w:br/>
        <w:t xml:space="preserve">4. **Traduções Técnicas**: Garantir que o documento normativo seja traduzido para as línguas oficiais da União Europeia, assegurando a sua conformidade com as normas europeias.  </w:t>
        <w:br/>
        <w:br/>
        <w:t xml:space="preserve">5. **Consulta Pública**: Promover a consulta pública do projeto de norma, permitindo que entidades interessadas e cidadãos possam apresentar contributos e sugestões.  </w:t>
        <w:br/>
        <w:br/>
        <w:t xml:space="preserve">6. **Análise dos Contributos**: Após o período de consulta, proceder à análise dos contributos recebidos e à sua incorporação no documento final, sempre que pertinente.  </w:t>
        <w:br/>
        <w:br/>
        <w:t xml:space="preserve">7. **Redação Final**: Elaborar a versão final do documento normativo, incluindo as alterações resultantes da consulta pública, e preparar o envio para publicação.  </w:t>
        <w:br/>
        <w:br/>
        <w:t xml:space="preserve">**DESPACHO**  </w:t>
        <w:br/>
        <w:br/>
        <w:t xml:space="preserve">Autorizo a Direção de Normativa a iniciar o processo de elaboração da norma técnica em questão, devendo os responsáveis pela execução do projeto prestar contas do andamento do processo a esta Direção-Geral, com relatórios mensais sobre as etapas cumpridas e os resultados obtidos.  </w:t>
        <w:br/>
        <w:br/>
        <w:t xml:space="preserve">Lisboa, 15 de Outubro de 2023  </w:t>
        <w:br/>
        <w:br/>
        <w:t xml:space="preserve">**O DIRETOR-GERAL**  </w:t>
        <w:br/>
        <w:t xml:space="preserve">_____________________________  </w:t>
        <w:br/>
        <w:t xml:space="preserve">Dr. João Silva  </w:t>
        <w:br/>
        <w:t xml:space="preserve">Diretor-Geral de Normativa e Regulação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