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#951</w:t>
      </w:r>
    </w:p>
    <w:p>
      <w:r>
        <w:t xml:space="preserve">**MINISTÉRIO DA INFRAESTRUTURA E HABITAÇÃO**  </w:t>
        <w:br/>
        <w:t xml:space="preserve">**DIREÇÃO-GERAL DE NORMATIVIDADE E REGULAÇÃO**  </w:t>
        <w:br/>
        <w:t xml:space="preserve">**AV. DA LIBERDADE, 123 - 4º ANDAR**  </w:t>
        <w:br/>
        <w:t xml:space="preserve">**1000-001 LISBOA**  </w:t>
        <w:br/>
        <w:t xml:space="preserve">**TELEFONE: 21 123 45 67**  </w:t>
        <w:br/>
        <w:t xml:space="preserve">**E-MAIL: info@dgnr.gov.pt**  </w:t>
        <w:br/>
        <w:br/>
        <w:t>---</w:t>
        <w:br/>
        <w:br/>
        <w:t xml:space="preserve">**DE:** Direção-Geral de Normatividade e Regulação  </w:t>
        <w:br/>
        <w:t xml:space="preserve">**A:** Diretores dos Serviços Regionais de Infraestrutura  </w:t>
        <w:br/>
        <w:t xml:space="preserve">**ASSUNTO:** Elaboração de Norma Técnica para a Avaliação de Materiais de Construção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competências atribuídas à Direção-Geral de Normatividade e Regulação, e tendo em vista a necessidade de garantir a qualidade e segurança dos materiais utilizados na construção civil, foi identificada a necessidade de elaborar uma norma técnica que regulamente a avaliação e certificação dos materiais de construção.</w:t>
        <w:br/>
        <w:br/>
        <w:t>A norma técnica em questão deverá abordar os seguintes aspetos:</w:t>
        <w:br/>
        <w:br/>
        <w:t>1. **Identificação dos Materiais**: Definição clara dos tipos de materiais abrangidos, incluindo, mas não se limitando a, betões, aços, cerâmicas e materiais compósitos.</w:t>
        <w:br/>
        <w:t xml:space="preserve">   </w:t>
        <w:br/>
        <w:t>2. **Métodos de Avaliação**: Estabelecimento de procedimentos normalizados para a avaliação de propriedades físicas, químicas e mecânicas dos materiais, em conformidade com as diretrizes europeias e internacionais.</w:t>
        <w:br/>
        <w:br/>
        <w:t>3. **Certificação**: Definição do processo de certificação dos materiais, incluindo requisitos para entidades certificadoras e critérios de aceitação.</w:t>
        <w:br/>
        <w:br/>
        <w:t>4. **Consulta Pública**: Prevê-se a realização de uma consulta pública durante um período de 30 dias, permitindo a recolha de contributos de entidades reguladoras, associações do setor e outros intervenientes interessados.</w:t>
        <w:br/>
        <w:br/>
        <w:t>5. **Publicação**: Após a análise dos contributos recebidos e a redação final da norma, esta será enviada para publicação no Diário da República.</w:t>
        <w:br/>
        <w:br/>
        <w:t>**DESPACHO:**</w:t>
        <w:br/>
        <w:br/>
        <w:t>Face ao exposto, determino:</w:t>
        <w:br/>
        <w:br/>
        <w:t>1. A constituição de um grupo de trabalho com representantes da Direção-Geral de Normatividade e Regulação, da Agência Portuguesa do Ambiente, e de entidades reconhecidas no setor da construção civil, para a elaboração da norma técnica referida.</w:t>
        <w:br/>
        <w:br/>
        <w:t>2. A realização de reuniões periódicas para monitorizar o progresso da elaboração da norma, com o objetivo de garantir a sua conclusão até ao final do primeiro semestre de 2024.</w:t>
        <w:br/>
        <w:br/>
        <w:t>3. A comunicação da presente informação a todas as entidades mencionadas, bem como a disponibilização de recursos necessários para o desenvolvimento do trabalho.</w:t>
        <w:br/>
        <w:br/>
        <w:t>4. A divulgação desta iniciativa junto dos setores envolvidos, promovendo a transparência e a colaboração entre as partes.</w:t>
        <w:br/>
        <w:br/>
        <w:t xml:space="preserve">**Assinatura:**  </w:t>
        <w:br/>
        <w:t xml:space="preserve">__________________________  </w:t>
        <w:br/>
        <w:t xml:space="preserve">Diretor-Geral  </w:t>
        <w:br/>
        <w:t>Ministério da Infraestrutura e Habitação</w:t>
        <w:br/>
        <w:br/>
        <w:t>---</w:t>
        <w:br/>
        <w:br/>
        <w:t>**ANEXO:** Proposta de calendário para a elaboração da norma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