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#954</w:t>
      </w:r>
    </w:p>
    <w:p>
      <w:r>
        <w:t xml:space="preserve">**GOVERNO MUNICIPAL DE EXEMPLO**  </w:t>
        <w:br/>
        <w:t xml:space="preserve">**SECRETARIA MUNICIPAL DE ADMINISTRAÇÃO**  </w:t>
        <w:br/>
        <w:t>**AV. DA ADMINISTRAÇÃO, Nº 1000, CENTRO, CIDADE EXEMPLO - TELEFONE: (XX) XXXX-XXXX**</w:t>
        <w:br/>
        <w:br/>
        <w:t>---</w:t>
        <w:br/>
        <w:br/>
        <w:t xml:space="preserve">**DE:** Secretário Municipal de Administração  </w:t>
        <w:br/>
        <w:t xml:space="preserve">**A:** Diretores de Departamentos  </w:t>
        <w:br/>
        <w:t xml:space="preserve">**ASSUNTO:** Aprovação de Documentos Administrativos  </w:t>
        <w:br/>
        <w:t xml:space="preserve">**DATA:** 15 de outubro de 2023  </w:t>
        <w:br/>
        <w:br/>
        <w:t>---</w:t>
        <w:br/>
        <w:br/>
        <w:t>**INFORMAÇÃO:**</w:t>
        <w:br/>
        <w:br/>
        <w:t>Em conformidade com as diretrizes estabelecidas pela Lei de Acesso à Informação e com o intuito de assegurar a transparência e a eficiência na gestão pública, a Secretaria Municipal de Administração torna público o procedimento para a aprovação de documentos administrativos que visem à implementação de políticas e ações governamentais.</w:t>
        <w:br/>
        <w:br/>
        <w:t>Os documentos a serem submetidos à aprovação incluem, mas não se limitam a:</w:t>
        <w:br/>
        <w:br/>
        <w:t>1. Projetos de Lei;</w:t>
        <w:br/>
        <w:t>2. Editais de Licitação;</w:t>
        <w:br/>
        <w:t>3. Contratos e Convênios;</w:t>
        <w:br/>
        <w:t>4. Relatórios de Atividades;</w:t>
        <w:br/>
        <w:t>5. Planos de Trabalho.</w:t>
        <w:br/>
        <w:br/>
        <w:t>Os responsáveis pela elaboração dos documentos devem observar os seguintes passos:</w:t>
        <w:br/>
        <w:br/>
        <w:t>1. **Elaboração do Documento**: O documento deve ser redigido de acordo com as normas vigentes e conter todas as informações necessárias para a sua compreensão e análise.</w:t>
        <w:br/>
        <w:br/>
        <w:t>2. **Revisão Interna**: Cada departamento deverá realizar uma revisão interna, assegurando que o conteúdo esteja correto e completo, antes de encaminhá-lo para a Secretaria Municipal de Administração.</w:t>
        <w:br/>
        <w:br/>
        <w:t>3. **Protocolização**: Após a revisão, o documento deverá ser protocolado na Secretaria Municipal de Administração, acompanhado de um parecer técnico que justifique a sua necessidade e relevância.</w:t>
        <w:br/>
        <w:br/>
        <w:t>4. **Análise e Aprovação**: A equipe da Secretaria Municipal de Administração fará a análise do documento, podendo solicitar ajustes ou complementações, se necessário.</w:t>
        <w:br/>
        <w:br/>
        <w:t>5. **Publicação**: Após a aprovação, o documento será publicado no Diário Oficial do Município e disponibilizado para consulta pública, garantindo a transparência das ações administrativas.</w:t>
        <w:br/>
        <w:br/>
        <w:t>**DESPACHO:**</w:t>
        <w:br/>
        <w:br/>
        <w:t xml:space="preserve">Determino que todos os departamentos se atentem a este procedimento e adotem as práticas aqui descritas, visando uma gestão mais eficiente e transparente. A colaboração de todos é fundamental para a melhoria contínua dos processos administrativos. </w:t>
        <w:br/>
        <w:br/>
        <w:t>Atenciosamente,</w:t>
        <w:br/>
        <w:br/>
        <w:t xml:space="preserve">**[Nome do Secretário]**  </w:t>
        <w:br/>
        <w:t xml:space="preserve">**Secretário Municipal de Administração**  </w:t>
        <w:br/>
        <w:t xml:space="preserve">**GOVERNO MUNICIPAL DE EXEMPLO**  </w:t>
        <w:br/>
        <w:br/>
        <w:t>---</w:t>
        <w:br/>
        <w:br/>
        <w:t>**Nota:** Este documento deve ser arquivado conforme as normas de gestão documental da Secretaria Municipal de Administração.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