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#957</w:t>
      </w:r>
    </w:p>
    <w:p>
      <w:r>
        <w:t xml:space="preserve">**GOVERNO DA REPÚBLICA PORTUGUESA**  </w:t>
        <w:br/>
        <w:t xml:space="preserve">**MINISTÉRIO DA JUSTIÇA**  </w:t>
        <w:br/>
        <w:t xml:space="preserve">**DIREÇÃO-GERAL DA POLÍTICA JUDICIÁRIA**  </w:t>
        <w:br/>
        <w:br/>
        <w:t xml:space="preserve">**DE:** Direção-Geral da Política Judiciária  </w:t>
        <w:br/>
        <w:t xml:space="preserve">**ASSUNTO:** Proposta de Lei para a Reforma da Legislação sobre a Proteção de Dados Pessoais  </w:t>
        <w:br/>
        <w:t xml:space="preserve">**DATA:** 10 de outubro de 2023  </w:t>
        <w:br/>
        <w:br/>
        <w:t xml:space="preserve">**INFORMAÇÃO:**  </w:t>
        <w:br/>
        <w:br/>
        <w:t>Nos termos do disposto no artigo 89.º da Lei n.º 67/98, de 26 de outubro, e na sequência das recomendações do Regulamento Geral sobre a Proteção de Dados (RGPD), a Direção-Geral da Política Judiciária tem vindo a proceder à análise da atual legislação em matéria de proteção de dados pessoais, com o intuito de promover uma atualização que responda às exigências atuais da sociedade digital e que assegure a proteção dos direitos dos cidadãos.</w:t>
        <w:br/>
        <w:br/>
        <w:t>Após a realização de diversas reuniões com entidades públicas, privadas e organizações não governamentais, foi elaborado um documento com propostas de alteração à Lei n.º 67/98. Este documento inclui, entre outras, as seguintes alterações:</w:t>
        <w:br/>
        <w:br/>
        <w:t>1. **Definição mais clara de dados pessoais**: Proposta de inclusão de novas categorias de dados pessoais, como dados biométricos e dados genéticos.</w:t>
        <w:br/>
        <w:t>2. **Direito ao esquecimento**: Melhoria na definição e procedimentos para a aplicação do direito ao esquecimento, garantindo assim uma maior proteção ao titular dos dados.</w:t>
        <w:br/>
        <w:t>3. **Responsabilidades dos responsáveis pelo tratamento**: Clarificação das obrigações dos responsáveis pelo tratamento de dados, incluindo a necessidade de realizar avaliações de impacto sobre a proteção de dados.</w:t>
        <w:br/>
        <w:t>4. **Sanções e penalizações**: Revisão das sanções aplicáveis em caso de violação das normas de proteção de dados, com a introdução de um regime de sanções mais rigoroso.</w:t>
        <w:br/>
        <w:br/>
        <w:t>A proposta de lei será apresentada ao Conselho de Ministros para apreciação e eventual deliberação, tendo em vista a sua inclusão na ordem do dia da próxima sessão ordinária.</w:t>
        <w:br/>
        <w:br/>
        <w:t xml:space="preserve">**DESPACHO:**  </w:t>
        <w:br/>
        <w:br/>
        <w:t>Nos termos do exposto, e considerando a relevância da matéria em apreço, determino que se proceda à elaboração do projeto de lei, que deverá ser submetido à consideração do Conselho de Ministros na próxima reunião agendada para o dia 20 de outubro de 2023.</w:t>
        <w:br/>
        <w:br/>
        <w:t>Solicito ainda que se proceda à divulgação da proposta junto das entidades envolvidas, permitindo uma última fase de consulta pública antes da apresentação oficial.</w:t>
        <w:br/>
        <w:br/>
        <w:t xml:space="preserve">**Lisboa, 10 de outubro de 2023**  </w:t>
        <w:br/>
        <w:t xml:space="preserve">**O DIRETOR-GERAL**  </w:t>
        <w:br/>
        <w:t xml:space="preserve">**(assinado digitalmente)**  </w:t>
        <w:br/>
        <w:t xml:space="preserve">**Dr. João Silva**  </w:t>
        <w:br/>
        <w:t xml:space="preserve">**Diretor-Geral da Política Judiciária**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